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101DC" w14:textId="77777777" w:rsidR="00902C02" w:rsidRPr="002C7816" w:rsidRDefault="00902C02" w:rsidP="004A1398">
      <w:pPr>
        <w:rPr>
          <w:rFonts w:ascii="Arial" w:hAnsi="Arial" w:cs="Arial"/>
          <w:sz w:val="22"/>
          <w:szCs w:val="22"/>
        </w:rPr>
      </w:pPr>
      <w:bookmarkStart w:id="0" w:name="_GoBack"/>
      <w:bookmarkEnd w:id="0"/>
    </w:p>
    <w:p w14:paraId="1F1101DD" w14:textId="77777777" w:rsidR="004A1398" w:rsidRPr="002C7816" w:rsidRDefault="004A1398" w:rsidP="004A1398">
      <w:pPr>
        <w:rPr>
          <w:rFonts w:ascii="Arial" w:hAnsi="Arial" w:cs="Arial"/>
          <w:sz w:val="22"/>
          <w:szCs w:val="22"/>
        </w:rPr>
      </w:pPr>
      <w:r w:rsidRPr="002C7816">
        <w:rPr>
          <w:rFonts w:ascii="Arial" w:hAnsi="Arial" w:cs="Arial"/>
          <w:noProof/>
          <w:sz w:val="22"/>
          <w:szCs w:val="22"/>
          <w:lang w:eastAsia="en-AU"/>
        </w:rPr>
        <w:drawing>
          <wp:anchor distT="0" distB="0" distL="114300" distR="114300" simplePos="0" relativeHeight="251658243" behindDoc="1" locked="0" layoutInCell="1" allowOverlap="1" wp14:anchorId="1F1102A2" wp14:editId="1F1102A3">
            <wp:simplePos x="0" y="0"/>
            <wp:positionH relativeFrom="column">
              <wp:posOffset>2271395</wp:posOffset>
            </wp:positionH>
            <wp:positionV relativeFrom="paragraph">
              <wp:posOffset>-408940</wp:posOffset>
            </wp:positionV>
            <wp:extent cx="1323975" cy="838200"/>
            <wp:effectExtent l="0" t="0" r="0" b="0"/>
            <wp:wrapTight wrapText="bothSides">
              <wp:wrapPolygon edited="0">
                <wp:start x="0" y="0"/>
                <wp:lineTo x="0" y="21109"/>
                <wp:lineTo x="21445" y="21109"/>
                <wp:lineTo x="2144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3975" cy="838200"/>
                    </a:xfrm>
                    <a:prstGeom prst="rect">
                      <a:avLst/>
                    </a:prstGeom>
                    <a:noFill/>
                  </pic:spPr>
                </pic:pic>
              </a:graphicData>
            </a:graphic>
            <wp14:sizeRelH relativeFrom="page">
              <wp14:pctWidth>0</wp14:pctWidth>
            </wp14:sizeRelH>
            <wp14:sizeRelV relativeFrom="page">
              <wp14:pctHeight>0</wp14:pctHeight>
            </wp14:sizeRelV>
          </wp:anchor>
        </w:drawing>
      </w:r>
      <w:r w:rsidRPr="002C7816">
        <w:rPr>
          <w:rFonts w:ascii="Arial" w:hAnsi="Arial" w:cs="Arial"/>
          <w:noProof/>
          <w:sz w:val="22"/>
          <w:szCs w:val="22"/>
          <w:lang w:eastAsia="en-AU"/>
        </w:rPr>
        <mc:AlternateContent>
          <mc:Choice Requires="wps">
            <w:drawing>
              <wp:anchor distT="0" distB="0" distL="114300" distR="114300" simplePos="0" relativeHeight="251658242" behindDoc="0" locked="0" layoutInCell="1" allowOverlap="1" wp14:anchorId="1F1102A4" wp14:editId="1F1102A5">
                <wp:simplePos x="0" y="0"/>
                <wp:positionH relativeFrom="column">
                  <wp:posOffset>-1205230</wp:posOffset>
                </wp:positionH>
                <wp:positionV relativeFrom="paragraph">
                  <wp:posOffset>-410210</wp:posOffset>
                </wp:positionV>
                <wp:extent cx="252095" cy="2667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1102C7" w14:textId="77777777" w:rsidR="00337D76" w:rsidRPr="00F44E90" w:rsidRDefault="00337D76" w:rsidP="004A1398">
                            <w:pPr>
                              <w:rPr>
                                <w:sz w:val="22"/>
                                <w:szCs w:val="22"/>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4.9pt;margin-top:-32.3pt;width:19.85pt;height:21pt;z-index:25165824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" stroked="f">
                <v:textbox style="mso-fit-shape-to-text:t">
                  <w:txbxContent>
                    <w:p w14:paraId="1F1102C7" w14:textId="77777777" w:rsidR="00337D76" w:rsidRPr="00F44E90" w:rsidRDefault="00337D76" w:rsidP="004A1398">
                      <w:pPr>
                        <w:rPr>
                          <w:sz w:val="22"/>
                          <w:szCs w:val="22"/>
                        </w:rPr>
                      </w:pPr>
                    </w:p>
                  </w:txbxContent>
                </v:textbox>
              </v:shape>
            </w:pict>
          </mc:Fallback>
        </mc:AlternateContent>
      </w:r>
    </w:p>
    <w:p w14:paraId="1F1101DE" w14:textId="77777777" w:rsidR="004A1398" w:rsidRPr="002C7816" w:rsidRDefault="004A1398" w:rsidP="004A1398">
      <w:pPr>
        <w:rPr>
          <w:rFonts w:ascii="Arial" w:hAnsi="Arial" w:cs="Arial"/>
          <w:sz w:val="22"/>
          <w:szCs w:val="22"/>
        </w:rPr>
      </w:pPr>
    </w:p>
    <w:p w14:paraId="1F1101DF" w14:textId="77777777" w:rsidR="004A1398" w:rsidRPr="002C7816" w:rsidRDefault="004A1398" w:rsidP="004A1398">
      <w:pPr>
        <w:rPr>
          <w:rFonts w:ascii="Arial" w:hAnsi="Arial" w:cs="Arial"/>
          <w:sz w:val="22"/>
          <w:szCs w:val="22"/>
        </w:rPr>
      </w:pPr>
      <w:r w:rsidRPr="002C7816">
        <w:rPr>
          <w:rFonts w:ascii="Arial" w:hAnsi="Arial" w:cs="Arial"/>
          <w:noProof/>
          <w:sz w:val="22"/>
          <w:szCs w:val="22"/>
          <w:lang w:eastAsia="en-AU"/>
        </w:rPr>
        <mc:AlternateContent>
          <mc:Choice Requires="wps">
            <w:drawing>
              <wp:anchor distT="4294967294" distB="4294967294" distL="114300" distR="114300" simplePos="0" relativeHeight="251658240" behindDoc="0" locked="0" layoutInCell="1" allowOverlap="1" wp14:anchorId="1F1102A6" wp14:editId="1F1102A7">
                <wp:simplePos x="0" y="0"/>
                <wp:positionH relativeFrom="column">
                  <wp:posOffset>-109855</wp:posOffset>
                </wp:positionH>
                <wp:positionV relativeFrom="paragraph">
                  <wp:posOffset>130810</wp:posOffset>
                </wp:positionV>
                <wp:extent cx="60198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65pt,10.3pt" to="465.3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0S8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"/>
            </w:pict>
          </mc:Fallback>
        </mc:AlternateContent>
      </w:r>
    </w:p>
    <w:p w14:paraId="1F1101E0" w14:textId="77777777" w:rsidR="004A1398" w:rsidRPr="002C7816" w:rsidRDefault="004A1398" w:rsidP="004A1398">
      <w:pPr>
        <w:rPr>
          <w:rFonts w:ascii="Arial" w:hAnsi="Arial" w:cs="Arial"/>
          <w:sz w:val="22"/>
          <w:szCs w:val="22"/>
        </w:rPr>
      </w:pPr>
      <w:r w:rsidRPr="002C7816">
        <w:rPr>
          <w:rFonts w:ascii="Arial" w:hAnsi="Arial" w:cs="Arial"/>
          <w:noProof/>
          <w:sz w:val="22"/>
          <w:szCs w:val="22"/>
          <w:lang w:eastAsia="en-AU"/>
        </w:rPr>
        <mc:AlternateContent>
          <mc:Choice Requires="wps">
            <w:drawing>
              <wp:anchor distT="0" distB="0" distL="114300" distR="114300" simplePos="0" relativeHeight="251658241" behindDoc="0" locked="0" layoutInCell="1" allowOverlap="1" wp14:anchorId="1F1102A8" wp14:editId="1F1102A9">
                <wp:simplePos x="0" y="0"/>
                <wp:positionH relativeFrom="column">
                  <wp:posOffset>575945</wp:posOffset>
                </wp:positionH>
                <wp:positionV relativeFrom="paragraph">
                  <wp:posOffset>-635</wp:posOffset>
                </wp:positionV>
                <wp:extent cx="4695825" cy="2381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1102C8" w14:textId="77777777" w:rsidR="00337D76" w:rsidRPr="00F44E90" w:rsidRDefault="00337D76" w:rsidP="004A1398">
                            <w:pPr>
                              <w:jc w:val="center"/>
                              <w:rPr>
                                <w:rFonts w:ascii="Arial Narrow" w:hAnsi="Arial Narrow"/>
                                <w:sz w:val="18"/>
                                <w:szCs w:val="18"/>
                                <w:lang w:val="en-US"/>
                              </w:rPr>
                            </w:pPr>
                            <w:r w:rsidRPr="00F44E90">
                              <w:rPr>
                                <w:rFonts w:ascii="Arial Narrow" w:hAnsi="Arial Narrow"/>
                                <w:sz w:val="18"/>
                                <w:szCs w:val="18"/>
                                <w:lang w:val="en-US"/>
                              </w:rPr>
                              <w:t>An initiative of the APEC Finance Ministers</w:t>
                            </w:r>
                            <w:r w:rsidRPr="00F44E90">
                              <w:rPr>
                                <w:rFonts w:ascii="Arial Narrow" w:hAnsi="Arial Narrow" w:cs="Angsana New"/>
                                <w:sz w:val="18"/>
                                <w:szCs w:val="18"/>
                                <w:cs/>
                                <w:lang w:val="en-US" w:bidi="th-TH"/>
                              </w:rPr>
                              <w:t xml:space="preserve">’ </w:t>
                            </w:r>
                            <w:r w:rsidRPr="00F44E90">
                              <w:rPr>
                                <w:rFonts w:ascii="Arial Narrow" w:hAnsi="Arial Narrow"/>
                                <w:sz w:val="18"/>
                                <w:szCs w:val="18"/>
                                <w:lang w:val="en-US"/>
                              </w:rPr>
                              <w:t>Process</w:t>
                            </w:r>
                          </w:p>
                          <w:p w14:paraId="1F1102C9" w14:textId="77777777" w:rsidR="00337D76" w:rsidRPr="00F44E90" w:rsidRDefault="00337D76" w:rsidP="004A1398">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5.35pt;margin-top:-.05pt;width:369.75pt;height:18.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s6WhQIAABY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" stroked="f">
                <v:textbox>
                  <w:txbxContent>
                    <w:p w14:paraId="1F1102C8" w14:textId="77777777" w:rsidR="00337D76" w:rsidRPr="00F44E90" w:rsidRDefault="00337D76" w:rsidP="004A1398">
                      <w:pPr>
                        <w:jc w:val="center"/>
                        <w:rPr>
                          <w:rFonts w:ascii="Arial Narrow" w:hAnsi="Arial Narrow"/>
                          <w:sz w:val="18"/>
                          <w:szCs w:val="18"/>
                          <w:lang w:val="en-US"/>
                        </w:rPr>
                      </w:pPr>
                      <w:r w:rsidRPr="00F44E90">
                        <w:rPr>
                          <w:rFonts w:ascii="Arial Narrow" w:hAnsi="Arial Narrow"/>
                          <w:sz w:val="18"/>
                          <w:szCs w:val="18"/>
                          <w:lang w:val="en-US"/>
                        </w:rPr>
                        <w:t>An initiative of the APEC Finance Ministers</w:t>
                      </w:r>
                      <w:r w:rsidRPr="00F44E90">
                        <w:rPr>
                          <w:rFonts w:ascii="Arial Narrow" w:hAnsi="Arial Narrow" w:cs="Angsana New"/>
                          <w:sz w:val="18"/>
                          <w:szCs w:val="18"/>
                          <w:cs/>
                          <w:lang w:val="en-US" w:bidi="th-TH"/>
                        </w:rPr>
                        <w:t xml:space="preserve">’ </w:t>
                      </w:r>
                      <w:r w:rsidRPr="00F44E90">
                        <w:rPr>
                          <w:rFonts w:ascii="Arial Narrow" w:hAnsi="Arial Narrow"/>
                          <w:sz w:val="18"/>
                          <w:szCs w:val="18"/>
                          <w:lang w:val="en-US"/>
                        </w:rPr>
                        <w:t>Process</w:t>
                      </w:r>
                    </w:p>
                    <w:p w14:paraId="1F1102C9" w14:textId="77777777" w:rsidR="00337D76" w:rsidRPr="00F44E90" w:rsidRDefault="00337D76" w:rsidP="004A1398">
                      <w:pPr>
                        <w:jc w:val="center"/>
                        <w:rPr>
                          <w:sz w:val="22"/>
                          <w:szCs w:val="22"/>
                        </w:rPr>
                      </w:pPr>
                    </w:p>
                  </w:txbxContent>
                </v:textbox>
              </v:shape>
            </w:pict>
          </mc:Fallback>
        </mc:AlternateContent>
      </w:r>
    </w:p>
    <w:p w14:paraId="1F1101E1" w14:textId="77777777" w:rsidR="004A1398" w:rsidRPr="002C7816" w:rsidRDefault="004A1398" w:rsidP="004A1398">
      <w:pPr>
        <w:pStyle w:val="Header"/>
        <w:spacing w:line="300" w:lineRule="atLeast"/>
        <w:ind w:right="-360"/>
        <w:rPr>
          <w:rFonts w:ascii="Arial" w:hAnsi="Arial" w:cs="Arial"/>
          <w:sz w:val="25"/>
          <w:szCs w:val="25"/>
          <w:lang w:val="en-US"/>
        </w:rPr>
      </w:pPr>
    </w:p>
    <w:p w14:paraId="1F1101E2" w14:textId="77777777" w:rsidR="006700C6" w:rsidRPr="002C7816" w:rsidRDefault="006700C6" w:rsidP="004A1398">
      <w:pPr>
        <w:pStyle w:val="Header"/>
        <w:spacing w:line="300" w:lineRule="atLeast"/>
        <w:ind w:right="-360"/>
        <w:jc w:val="center"/>
        <w:rPr>
          <w:rFonts w:ascii="Arial" w:hAnsi="Arial" w:cs="Arial"/>
          <w:b/>
          <w:color w:val="1F497D" w:themeColor="text2"/>
          <w:sz w:val="40"/>
          <w:szCs w:val="40"/>
          <w:lang w:val="en-US"/>
        </w:rPr>
      </w:pPr>
    </w:p>
    <w:p w14:paraId="1F1101E3" w14:textId="77777777" w:rsidR="006700C6" w:rsidRPr="002C7816" w:rsidRDefault="006700C6" w:rsidP="004A1398">
      <w:pPr>
        <w:pStyle w:val="Header"/>
        <w:spacing w:line="300" w:lineRule="atLeast"/>
        <w:ind w:right="-360"/>
        <w:jc w:val="center"/>
        <w:rPr>
          <w:rFonts w:ascii="Arial" w:hAnsi="Arial" w:cs="Arial"/>
          <w:b/>
          <w:color w:val="1F497D" w:themeColor="text2"/>
          <w:sz w:val="40"/>
          <w:szCs w:val="40"/>
          <w:lang w:val="en-US"/>
        </w:rPr>
      </w:pPr>
    </w:p>
    <w:p w14:paraId="1F1101E4" w14:textId="77777777" w:rsidR="006700C6" w:rsidRPr="002C7816" w:rsidRDefault="006700C6" w:rsidP="004A1398">
      <w:pPr>
        <w:pStyle w:val="Header"/>
        <w:spacing w:line="300" w:lineRule="atLeast"/>
        <w:ind w:right="-360"/>
        <w:jc w:val="center"/>
        <w:rPr>
          <w:rFonts w:ascii="Arial" w:hAnsi="Arial" w:cs="Arial"/>
          <w:b/>
          <w:color w:val="1F497D" w:themeColor="text2"/>
          <w:sz w:val="40"/>
          <w:szCs w:val="40"/>
          <w:lang w:val="en-US"/>
        </w:rPr>
      </w:pPr>
    </w:p>
    <w:p w14:paraId="1F1101E5" w14:textId="77777777" w:rsidR="006700C6" w:rsidRPr="002C7816" w:rsidRDefault="006700C6" w:rsidP="004A1398">
      <w:pPr>
        <w:pStyle w:val="Header"/>
        <w:spacing w:line="300" w:lineRule="atLeast"/>
        <w:ind w:right="-360"/>
        <w:jc w:val="center"/>
        <w:rPr>
          <w:rFonts w:ascii="Arial" w:hAnsi="Arial" w:cs="Arial"/>
          <w:b/>
          <w:color w:val="1F497D" w:themeColor="text2"/>
          <w:sz w:val="40"/>
          <w:szCs w:val="40"/>
          <w:lang w:val="en-US"/>
        </w:rPr>
      </w:pPr>
    </w:p>
    <w:p w14:paraId="1F1101E6" w14:textId="77777777" w:rsidR="006700C6" w:rsidRPr="002C7816" w:rsidRDefault="006700C6" w:rsidP="004A1398">
      <w:pPr>
        <w:pStyle w:val="Header"/>
        <w:spacing w:line="300" w:lineRule="atLeast"/>
        <w:ind w:right="-360"/>
        <w:jc w:val="center"/>
        <w:rPr>
          <w:rFonts w:ascii="Arial" w:hAnsi="Arial" w:cs="Arial"/>
          <w:b/>
          <w:color w:val="1F497D" w:themeColor="text2"/>
          <w:sz w:val="40"/>
          <w:szCs w:val="40"/>
          <w:lang w:val="en-US"/>
        </w:rPr>
      </w:pPr>
    </w:p>
    <w:p w14:paraId="1F1101E7" w14:textId="77777777" w:rsidR="006700C6" w:rsidRPr="002C7816" w:rsidRDefault="006700C6" w:rsidP="004A1398">
      <w:pPr>
        <w:pStyle w:val="Header"/>
        <w:spacing w:line="300" w:lineRule="atLeast"/>
        <w:ind w:right="-360"/>
        <w:jc w:val="center"/>
        <w:rPr>
          <w:rFonts w:ascii="Arial" w:hAnsi="Arial" w:cs="Arial"/>
          <w:b/>
          <w:color w:val="1F497D" w:themeColor="text2"/>
          <w:sz w:val="40"/>
          <w:szCs w:val="40"/>
          <w:lang w:val="en-US"/>
        </w:rPr>
      </w:pPr>
    </w:p>
    <w:p w14:paraId="1F1101E8" w14:textId="77777777" w:rsidR="006700C6" w:rsidRPr="002C7816" w:rsidRDefault="006700C6" w:rsidP="004A1398">
      <w:pPr>
        <w:pStyle w:val="Header"/>
        <w:spacing w:line="300" w:lineRule="atLeast"/>
        <w:ind w:right="-360"/>
        <w:jc w:val="center"/>
        <w:rPr>
          <w:rFonts w:ascii="Arial" w:hAnsi="Arial" w:cs="Arial"/>
          <w:b/>
          <w:color w:val="1F497D" w:themeColor="text2"/>
          <w:sz w:val="40"/>
          <w:szCs w:val="40"/>
          <w:lang w:val="en-US"/>
        </w:rPr>
      </w:pPr>
    </w:p>
    <w:p w14:paraId="1F1101E9" w14:textId="77777777" w:rsidR="002C40BE" w:rsidRPr="0074794F" w:rsidRDefault="006700C6" w:rsidP="006700C6">
      <w:pPr>
        <w:pStyle w:val="Header"/>
        <w:spacing w:line="300" w:lineRule="atLeast"/>
        <w:ind w:right="-360"/>
        <w:jc w:val="center"/>
        <w:rPr>
          <w:rFonts w:asciiTheme="majorHAnsi" w:hAnsiTheme="majorHAnsi" w:cs="Arial"/>
          <w:b/>
          <w:color w:val="1F497D" w:themeColor="text2"/>
          <w:sz w:val="48"/>
          <w:szCs w:val="40"/>
          <w:lang w:val="en-US"/>
        </w:rPr>
      </w:pPr>
      <w:r w:rsidRPr="0074794F">
        <w:rPr>
          <w:rFonts w:asciiTheme="majorHAnsi" w:hAnsiTheme="majorHAnsi" w:cs="Arial"/>
          <w:b/>
          <w:color w:val="1F497D" w:themeColor="text2"/>
          <w:sz w:val="48"/>
          <w:szCs w:val="40"/>
          <w:lang w:val="en-US"/>
        </w:rPr>
        <w:t>ASIA REGION FUNDS PASSPORT</w:t>
      </w:r>
    </w:p>
    <w:p w14:paraId="1F1101EA" w14:textId="77777777" w:rsidR="006700C6" w:rsidRPr="0074794F" w:rsidRDefault="006700C6" w:rsidP="006700C6">
      <w:pPr>
        <w:pStyle w:val="Header"/>
        <w:spacing w:line="300" w:lineRule="atLeast"/>
        <w:ind w:right="-360"/>
        <w:jc w:val="center"/>
        <w:rPr>
          <w:rFonts w:asciiTheme="majorHAnsi" w:hAnsiTheme="majorHAnsi" w:cs="Arial"/>
          <w:sz w:val="40"/>
          <w:szCs w:val="40"/>
          <w:lang w:val="en-US"/>
        </w:rPr>
      </w:pPr>
    </w:p>
    <w:p w14:paraId="1F1101EB" w14:textId="77777777" w:rsidR="006700C6" w:rsidRPr="0074794F" w:rsidRDefault="006700C6" w:rsidP="006700C6">
      <w:pPr>
        <w:pStyle w:val="Header"/>
        <w:spacing w:line="300" w:lineRule="atLeast"/>
        <w:ind w:right="-360"/>
        <w:jc w:val="center"/>
        <w:rPr>
          <w:rFonts w:asciiTheme="majorHAnsi" w:hAnsiTheme="majorHAnsi" w:cs="Arial"/>
          <w:sz w:val="40"/>
          <w:szCs w:val="40"/>
          <w:lang w:val="en-US"/>
        </w:rPr>
      </w:pPr>
    </w:p>
    <w:p w14:paraId="1F1101EC" w14:textId="77777777" w:rsidR="004A1398" w:rsidRPr="0074794F" w:rsidRDefault="006700C6" w:rsidP="006700C6">
      <w:pPr>
        <w:pStyle w:val="Header"/>
        <w:spacing w:line="300" w:lineRule="atLeast"/>
        <w:ind w:right="-360"/>
        <w:jc w:val="center"/>
        <w:rPr>
          <w:rFonts w:asciiTheme="majorHAnsi" w:hAnsiTheme="majorHAnsi" w:cs="Arial"/>
          <w:sz w:val="40"/>
          <w:szCs w:val="40"/>
          <w:lang w:val="en-US"/>
        </w:rPr>
      </w:pPr>
      <w:r w:rsidRPr="0074794F">
        <w:rPr>
          <w:rFonts w:asciiTheme="majorHAnsi" w:hAnsiTheme="majorHAnsi" w:cs="Arial"/>
          <w:sz w:val="40"/>
          <w:szCs w:val="40"/>
          <w:lang w:val="en-US"/>
        </w:rPr>
        <w:t>Joint Committee Report</w:t>
      </w:r>
    </w:p>
    <w:p w14:paraId="1F1101ED" w14:textId="77777777" w:rsidR="006700C6" w:rsidRPr="0074794F" w:rsidRDefault="006700C6" w:rsidP="006700C6">
      <w:pPr>
        <w:pStyle w:val="Header"/>
        <w:spacing w:line="300" w:lineRule="atLeast"/>
        <w:ind w:right="-360"/>
        <w:jc w:val="center"/>
        <w:rPr>
          <w:rFonts w:asciiTheme="majorHAnsi" w:eastAsiaTheme="minorEastAsia" w:hAnsiTheme="majorHAnsi" w:cs="Arial"/>
          <w:b/>
          <w:sz w:val="29"/>
          <w:szCs w:val="29"/>
          <w:lang w:eastAsia="ja-JP"/>
        </w:rPr>
      </w:pPr>
    </w:p>
    <w:p w14:paraId="1F1101EE" w14:textId="77777777" w:rsidR="006700C6" w:rsidRPr="0074794F" w:rsidRDefault="006700C6" w:rsidP="006700C6">
      <w:pPr>
        <w:pStyle w:val="Header"/>
        <w:spacing w:line="300" w:lineRule="atLeast"/>
        <w:ind w:right="-360"/>
        <w:jc w:val="center"/>
        <w:rPr>
          <w:rFonts w:asciiTheme="majorHAnsi" w:eastAsiaTheme="minorEastAsia" w:hAnsiTheme="majorHAnsi" w:cs="Arial"/>
          <w:b/>
          <w:sz w:val="29"/>
          <w:szCs w:val="29"/>
          <w:lang w:eastAsia="ja-JP"/>
        </w:rPr>
      </w:pPr>
    </w:p>
    <w:p w14:paraId="1F1101EF" w14:textId="77777777" w:rsidR="004A1398" w:rsidRPr="0074794F" w:rsidRDefault="00CF3C93" w:rsidP="006700C6">
      <w:pPr>
        <w:pStyle w:val="Header"/>
        <w:spacing w:line="300" w:lineRule="atLeast"/>
        <w:ind w:right="-360"/>
        <w:jc w:val="center"/>
        <w:rPr>
          <w:rFonts w:asciiTheme="majorHAnsi" w:eastAsiaTheme="minorEastAsia" w:hAnsiTheme="majorHAnsi" w:cs="Arial"/>
          <w:b/>
          <w:sz w:val="29"/>
          <w:szCs w:val="29"/>
          <w:lang w:eastAsia="ja-JP"/>
        </w:rPr>
      </w:pPr>
      <w:r w:rsidRPr="0074794F">
        <w:rPr>
          <w:rFonts w:asciiTheme="majorHAnsi" w:eastAsiaTheme="minorEastAsia" w:hAnsiTheme="majorHAnsi" w:cs="Arial"/>
          <w:b/>
          <w:sz w:val="29"/>
          <w:szCs w:val="29"/>
          <w:lang w:eastAsia="ja-JP"/>
        </w:rPr>
        <w:t>Submissions on the Guidance on Host Economy Laws and Regulations</w:t>
      </w:r>
      <w:r w:rsidR="00FE5523" w:rsidRPr="0074794F">
        <w:rPr>
          <w:rFonts w:asciiTheme="majorHAnsi" w:eastAsiaTheme="minorEastAsia" w:hAnsiTheme="majorHAnsi" w:cs="Arial"/>
          <w:b/>
          <w:sz w:val="29"/>
          <w:szCs w:val="29"/>
          <w:lang w:eastAsia="ja-JP"/>
        </w:rPr>
        <w:t xml:space="preserve"> </w:t>
      </w:r>
      <w:r w:rsidR="00C77013" w:rsidRPr="0074794F">
        <w:rPr>
          <w:rFonts w:asciiTheme="majorHAnsi" w:eastAsiaTheme="minorEastAsia" w:hAnsiTheme="majorHAnsi" w:cs="Arial"/>
          <w:b/>
          <w:sz w:val="29"/>
          <w:szCs w:val="29"/>
          <w:lang w:eastAsia="ja-JP"/>
        </w:rPr>
        <w:t>relating to the Asia Region Funds Passport</w:t>
      </w:r>
    </w:p>
    <w:p w14:paraId="1F1101F0" w14:textId="77777777" w:rsidR="006700C6" w:rsidRPr="0074794F" w:rsidRDefault="006700C6" w:rsidP="006700C6">
      <w:pPr>
        <w:jc w:val="center"/>
        <w:rPr>
          <w:rFonts w:asciiTheme="majorHAnsi" w:hAnsiTheme="majorHAnsi" w:cs="Arial"/>
          <w:b/>
          <w:sz w:val="22"/>
          <w:szCs w:val="22"/>
        </w:rPr>
      </w:pPr>
    </w:p>
    <w:p w14:paraId="1F1101F1" w14:textId="77777777" w:rsidR="006700C6" w:rsidRPr="002C7816" w:rsidRDefault="006700C6" w:rsidP="006700C6">
      <w:pPr>
        <w:jc w:val="center"/>
        <w:rPr>
          <w:rFonts w:ascii="Arial" w:hAnsi="Arial" w:cs="Arial"/>
          <w:b/>
          <w:sz w:val="22"/>
          <w:szCs w:val="22"/>
        </w:rPr>
      </w:pPr>
    </w:p>
    <w:p w14:paraId="1F1101F2" w14:textId="77777777" w:rsidR="006700C6" w:rsidRPr="0074794F" w:rsidRDefault="006700C6" w:rsidP="006700C6">
      <w:pPr>
        <w:jc w:val="center"/>
        <w:rPr>
          <w:rFonts w:asciiTheme="majorHAnsi" w:hAnsiTheme="majorHAnsi" w:cs="Arial"/>
          <w:b/>
          <w:sz w:val="22"/>
          <w:szCs w:val="22"/>
        </w:rPr>
      </w:pPr>
    </w:p>
    <w:p w14:paraId="1F1101F3" w14:textId="726F0F08" w:rsidR="004A1398" w:rsidRPr="0074794F" w:rsidRDefault="00D67B99" w:rsidP="006700C6">
      <w:pPr>
        <w:jc w:val="center"/>
        <w:rPr>
          <w:rFonts w:asciiTheme="majorHAnsi" w:hAnsiTheme="majorHAnsi" w:cs="Arial"/>
          <w:b/>
          <w:sz w:val="22"/>
          <w:szCs w:val="22"/>
        </w:rPr>
      </w:pPr>
      <w:r>
        <w:rPr>
          <w:rFonts w:asciiTheme="majorHAnsi" w:hAnsiTheme="majorHAnsi" w:cs="Arial"/>
          <w:b/>
          <w:sz w:val="22"/>
          <w:szCs w:val="22"/>
        </w:rPr>
        <w:t>January</w:t>
      </w:r>
      <w:r w:rsidR="00A37BFB" w:rsidRPr="0074794F">
        <w:rPr>
          <w:rFonts w:asciiTheme="majorHAnsi" w:hAnsiTheme="majorHAnsi" w:cs="Arial"/>
          <w:b/>
          <w:sz w:val="22"/>
          <w:szCs w:val="22"/>
        </w:rPr>
        <w:t xml:space="preserve"> 201</w:t>
      </w:r>
      <w:r>
        <w:rPr>
          <w:rFonts w:asciiTheme="majorHAnsi" w:hAnsiTheme="majorHAnsi" w:cs="Arial"/>
          <w:b/>
          <w:sz w:val="22"/>
          <w:szCs w:val="22"/>
        </w:rPr>
        <w:t>8</w:t>
      </w:r>
    </w:p>
    <w:p w14:paraId="1F1101F4" w14:textId="77777777" w:rsidR="0074794F" w:rsidRDefault="0074794F" w:rsidP="006700C6">
      <w:pPr>
        <w:jc w:val="center"/>
        <w:rPr>
          <w:rFonts w:ascii="Arial" w:eastAsiaTheme="minorEastAsia" w:hAnsi="Arial" w:cs="Arial"/>
          <w:b/>
          <w:sz w:val="22"/>
          <w:szCs w:val="22"/>
          <w:lang w:eastAsia="ja-JP"/>
        </w:rPr>
      </w:pPr>
    </w:p>
    <w:p w14:paraId="1F1101F5" w14:textId="77777777" w:rsidR="0074794F" w:rsidRDefault="0074794F" w:rsidP="006700C6">
      <w:pPr>
        <w:jc w:val="center"/>
        <w:rPr>
          <w:rFonts w:ascii="Arial" w:eastAsiaTheme="minorEastAsia" w:hAnsi="Arial" w:cs="Arial"/>
          <w:b/>
          <w:sz w:val="22"/>
          <w:szCs w:val="22"/>
          <w:lang w:eastAsia="ja-JP"/>
        </w:rPr>
      </w:pPr>
    </w:p>
    <w:p w14:paraId="1F1101F6" w14:textId="77777777" w:rsidR="0074794F" w:rsidRDefault="0074794F" w:rsidP="006700C6">
      <w:pPr>
        <w:jc w:val="center"/>
        <w:rPr>
          <w:rFonts w:ascii="Arial" w:eastAsiaTheme="minorEastAsia" w:hAnsi="Arial" w:cs="Arial"/>
          <w:b/>
          <w:sz w:val="22"/>
          <w:szCs w:val="22"/>
          <w:lang w:eastAsia="ja-JP"/>
        </w:rPr>
      </w:pPr>
    </w:p>
    <w:p w14:paraId="1F1101F7" w14:textId="77777777" w:rsidR="0074794F" w:rsidRDefault="0074794F" w:rsidP="006700C6">
      <w:pPr>
        <w:jc w:val="center"/>
        <w:rPr>
          <w:rFonts w:ascii="Arial" w:eastAsiaTheme="minorEastAsia" w:hAnsi="Arial" w:cs="Arial"/>
          <w:b/>
          <w:sz w:val="22"/>
          <w:szCs w:val="22"/>
          <w:lang w:eastAsia="ja-JP"/>
        </w:rPr>
      </w:pPr>
    </w:p>
    <w:p w14:paraId="1F1101F8" w14:textId="77777777" w:rsidR="0074794F" w:rsidRDefault="0074794F" w:rsidP="006700C6">
      <w:pPr>
        <w:jc w:val="center"/>
        <w:rPr>
          <w:rFonts w:ascii="Arial" w:eastAsiaTheme="minorEastAsia" w:hAnsi="Arial" w:cs="Arial"/>
          <w:b/>
          <w:sz w:val="22"/>
          <w:szCs w:val="22"/>
          <w:lang w:eastAsia="ja-JP"/>
        </w:rPr>
      </w:pPr>
    </w:p>
    <w:p w14:paraId="1F1101F9" w14:textId="77777777" w:rsidR="0074794F" w:rsidRDefault="0074794F" w:rsidP="006700C6">
      <w:pPr>
        <w:jc w:val="center"/>
        <w:rPr>
          <w:rFonts w:ascii="Arial" w:eastAsiaTheme="minorEastAsia" w:hAnsi="Arial" w:cs="Arial"/>
          <w:b/>
          <w:sz w:val="22"/>
          <w:szCs w:val="22"/>
          <w:lang w:eastAsia="ja-JP"/>
        </w:rPr>
      </w:pPr>
    </w:p>
    <w:p w14:paraId="1F1101FA" w14:textId="77777777" w:rsidR="0074794F" w:rsidRDefault="0074794F" w:rsidP="006700C6">
      <w:pPr>
        <w:jc w:val="center"/>
        <w:rPr>
          <w:rFonts w:ascii="Arial" w:eastAsiaTheme="minorEastAsia" w:hAnsi="Arial" w:cs="Arial"/>
          <w:b/>
          <w:sz w:val="22"/>
          <w:szCs w:val="22"/>
          <w:lang w:eastAsia="ja-JP"/>
        </w:rPr>
      </w:pPr>
    </w:p>
    <w:p w14:paraId="1F1101FB" w14:textId="77777777" w:rsidR="0074794F" w:rsidRDefault="0074794F" w:rsidP="006700C6">
      <w:pPr>
        <w:jc w:val="center"/>
        <w:rPr>
          <w:rFonts w:ascii="Arial" w:eastAsiaTheme="minorEastAsia" w:hAnsi="Arial" w:cs="Arial"/>
          <w:b/>
          <w:sz w:val="22"/>
          <w:szCs w:val="22"/>
          <w:lang w:eastAsia="ja-JP"/>
        </w:rPr>
      </w:pPr>
    </w:p>
    <w:p w14:paraId="1F1101FC" w14:textId="77777777" w:rsidR="0074794F" w:rsidRDefault="0074794F" w:rsidP="006700C6">
      <w:pPr>
        <w:jc w:val="center"/>
        <w:rPr>
          <w:rFonts w:ascii="Arial" w:eastAsiaTheme="minorEastAsia" w:hAnsi="Arial" w:cs="Arial"/>
          <w:b/>
          <w:sz w:val="22"/>
          <w:szCs w:val="22"/>
          <w:lang w:eastAsia="ja-JP"/>
        </w:rPr>
      </w:pPr>
    </w:p>
    <w:p w14:paraId="1F1101FD" w14:textId="77777777" w:rsidR="0074794F" w:rsidRDefault="0074794F" w:rsidP="006700C6">
      <w:pPr>
        <w:jc w:val="center"/>
        <w:rPr>
          <w:rFonts w:ascii="Arial" w:eastAsiaTheme="minorEastAsia" w:hAnsi="Arial" w:cs="Arial"/>
          <w:b/>
          <w:sz w:val="22"/>
          <w:szCs w:val="22"/>
          <w:lang w:eastAsia="ja-JP"/>
        </w:rPr>
      </w:pPr>
    </w:p>
    <w:p w14:paraId="1F1101FE" w14:textId="77777777" w:rsidR="0074794F" w:rsidRDefault="0074794F" w:rsidP="006700C6">
      <w:pPr>
        <w:jc w:val="center"/>
        <w:rPr>
          <w:rFonts w:ascii="Arial" w:eastAsiaTheme="minorEastAsia" w:hAnsi="Arial" w:cs="Arial"/>
          <w:b/>
          <w:sz w:val="22"/>
          <w:szCs w:val="22"/>
          <w:lang w:eastAsia="ja-JP"/>
        </w:rPr>
      </w:pPr>
    </w:p>
    <w:p w14:paraId="1F1101FF" w14:textId="77777777" w:rsidR="0074794F" w:rsidRDefault="0074794F" w:rsidP="006700C6">
      <w:pPr>
        <w:jc w:val="center"/>
        <w:rPr>
          <w:rFonts w:ascii="Arial" w:eastAsiaTheme="minorEastAsia" w:hAnsi="Arial" w:cs="Arial"/>
          <w:b/>
          <w:sz w:val="22"/>
          <w:szCs w:val="22"/>
          <w:lang w:eastAsia="ja-JP"/>
        </w:rPr>
      </w:pPr>
    </w:p>
    <w:p w14:paraId="1F110200" w14:textId="77777777" w:rsidR="0074794F" w:rsidRDefault="0074794F" w:rsidP="006700C6">
      <w:pPr>
        <w:jc w:val="center"/>
        <w:rPr>
          <w:rFonts w:ascii="Arial" w:eastAsiaTheme="minorEastAsia" w:hAnsi="Arial" w:cs="Arial"/>
          <w:b/>
          <w:sz w:val="22"/>
          <w:szCs w:val="22"/>
          <w:lang w:eastAsia="ja-JP"/>
        </w:rPr>
      </w:pPr>
    </w:p>
    <w:p w14:paraId="1F110201" w14:textId="77777777" w:rsidR="0074794F" w:rsidRDefault="0074794F" w:rsidP="006700C6">
      <w:pPr>
        <w:jc w:val="center"/>
        <w:rPr>
          <w:rFonts w:ascii="Arial" w:eastAsiaTheme="minorEastAsia" w:hAnsi="Arial" w:cs="Arial"/>
          <w:b/>
          <w:sz w:val="22"/>
          <w:szCs w:val="22"/>
          <w:lang w:eastAsia="ja-JP"/>
        </w:rPr>
      </w:pPr>
    </w:p>
    <w:p w14:paraId="1F110202" w14:textId="77777777" w:rsidR="0074794F" w:rsidRDefault="0074794F" w:rsidP="006700C6">
      <w:pPr>
        <w:jc w:val="center"/>
        <w:rPr>
          <w:rFonts w:ascii="Arial" w:eastAsiaTheme="minorEastAsia" w:hAnsi="Arial" w:cs="Arial"/>
          <w:b/>
          <w:sz w:val="22"/>
          <w:szCs w:val="22"/>
          <w:lang w:eastAsia="ja-JP"/>
        </w:rPr>
      </w:pPr>
    </w:p>
    <w:p w14:paraId="1F110203" w14:textId="77777777" w:rsidR="0074794F" w:rsidRDefault="0074794F" w:rsidP="006700C6">
      <w:pPr>
        <w:jc w:val="center"/>
        <w:rPr>
          <w:rFonts w:ascii="Arial" w:eastAsiaTheme="minorEastAsia" w:hAnsi="Arial" w:cs="Arial"/>
          <w:b/>
          <w:sz w:val="22"/>
          <w:szCs w:val="22"/>
          <w:lang w:eastAsia="ja-JP"/>
        </w:rPr>
      </w:pPr>
    </w:p>
    <w:p w14:paraId="1F110204" w14:textId="77777777" w:rsidR="0074794F" w:rsidRDefault="0074794F" w:rsidP="006700C6">
      <w:pPr>
        <w:jc w:val="center"/>
        <w:rPr>
          <w:rFonts w:ascii="Arial" w:eastAsiaTheme="minorEastAsia" w:hAnsi="Arial" w:cs="Arial"/>
          <w:b/>
          <w:sz w:val="22"/>
          <w:szCs w:val="22"/>
          <w:lang w:eastAsia="ja-JP"/>
        </w:rPr>
      </w:pPr>
    </w:p>
    <w:p w14:paraId="1F110205" w14:textId="77777777" w:rsidR="0074794F" w:rsidRDefault="0074794F" w:rsidP="006700C6">
      <w:pPr>
        <w:jc w:val="center"/>
        <w:rPr>
          <w:rFonts w:ascii="Arial" w:eastAsiaTheme="minorEastAsia" w:hAnsi="Arial" w:cs="Arial"/>
          <w:b/>
          <w:sz w:val="22"/>
          <w:szCs w:val="22"/>
          <w:lang w:eastAsia="ja-JP"/>
        </w:rPr>
      </w:pPr>
    </w:p>
    <w:p w14:paraId="1F110206" w14:textId="77777777" w:rsidR="0074794F" w:rsidRDefault="0074794F" w:rsidP="006700C6">
      <w:pPr>
        <w:jc w:val="center"/>
        <w:rPr>
          <w:rFonts w:ascii="Arial" w:eastAsiaTheme="minorEastAsia" w:hAnsi="Arial" w:cs="Arial"/>
          <w:b/>
          <w:sz w:val="22"/>
          <w:szCs w:val="22"/>
          <w:lang w:eastAsia="ja-JP"/>
        </w:rPr>
      </w:pPr>
    </w:p>
    <w:p w14:paraId="1F110207" w14:textId="77777777" w:rsidR="0074794F" w:rsidRPr="002C7816" w:rsidRDefault="0074794F" w:rsidP="006700C6">
      <w:pPr>
        <w:jc w:val="center"/>
        <w:rPr>
          <w:rFonts w:ascii="Arial" w:eastAsiaTheme="minorEastAsia" w:hAnsi="Arial" w:cs="Arial"/>
          <w:b/>
          <w:sz w:val="22"/>
          <w:szCs w:val="22"/>
          <w:lang w:eastAsia="ja-JP"/>
        </w:rPr>
      </w:pPr>
    </w:p>
    <w:p w14:paraId="1F110208" w14:textId="77777777" w:rsidR="006700C6" w:rsidRPr="002C7816" w:rsidRDefault="006700C6">
      <w:pPr>
        <w:spacing w:after="200" w:line="276" w:lineRule="auto"/>
        <w:rPr>
          <w:rFonts w:ascii="Arial" w:eastAsiaTheme="minorEastAsia" w:hAnsi="Arial" w:cs="Arial"/>
          <w:b/>
          <w:sz w:val="22"/>
          <w:szCs w:val="22"/>
          <w:lang w:eastAsia="ja-JP"/>
        </w:rPr>
      </w:pPr>
      <w:r w:rsidRPr="002C7816">
        <w:rPr>
          <w:rFonts w:ascii="Arial" w:eastAsiaTheme="minorEastAsia" w:hAnsi="Arial" w:cs="Arial"/>
          <w:b/>
          <w:sz w:val="22"/>
          <w:szCs w:val="22"/>
          <w:lang w:eastAsia="ja-JP"/>
        </w:rPr>
        <w:br w:type="page"/>
      </w:r>
    </w:p>
    <w:p w14:paraId="1F110209" w14:textId="77777777" w:rsidR="00BD1A82" w:rsidRPr="002C7816" w:rsidRDefault="00BD1A82" w:rsidP="0036458A">
      <w:pPr>
        <w:jc w:val="center"/>
        <w:rPr>
          <w:rFonts w:ascii="Arial" w:eastAsiaTheme="minorEastAsia" w:hAnsi="Arial" w:cs="Arial"/>
          <w:b/>
          <w:sz w:val="22"/>
          <w:szCs w:val="22"/>
          <w:lang w:eastAsia="ja-JP"/>
        </w:rPr>
      </w:pPr>
    </w:p>
    <w:p w14:paraId="1F11020A" w14:textId="77777777" w:rsidR="00F44D6A" w:rsidRPr="002C7816" w:rsidRDefault="00F44D6A" w:rsidP="00F44D6A">
      <w:pPr>
        <w:rPr>
          <w:rFonts w:ascii="Arial" w:eastAsiaTheme="minorEastAsia" w:hAnsi="Arial" w:cs="Arial"/>
          <w:b/>
          <w:sz w:val="28"/>
          <w:szCs w:val="28"/>
          <w:lang w:val="en-US" w:eastAsia="ja-JP" w:bidi="th-TH"/>
        </w:rPr>
      </w:pPr>
    </w:p>
    <w:p w14:paraId="1F11020B" w14:textId="77777777" w:rsidR="00C14ABC" w:rsidRPr="0074794F" w:rsidRDefault="00C14ABC" w:rsidP="0074794F">
      <w:pPr>
        <w:pStyle w:val="Heading2"/>
        <w:rPr>
          <w:sz w:val="36"/>
        </w:rPr>
      </w:pPr>
      <w:bookmarkStart w:id="1" w:name="_Toc499542440"/>
      <w:r w:rsidRPr="0074794F">
        <w:rPr>
          <w:sz w:val="36"/>
        </w:rPr>
        <w:t>About this report</w:t>
      </w:r>
      <w:bookmarkEnd w:id="1"/>
    </w:p>
    <w:p w14:paraId="1F11020C" w14:textId="77777777" w:rsidR="00C14ABC" w:rsidRPr="0074794F" w:rsidRDefault="00C14ABC" w:rsidP="00C14ABC">
      <w:pPr>
        <w:pStyle w:val="OutlineNumbered1"/>
        <w:numPr>
          <w:ilvl w:val="0"/>
          <w:numId w:val="0"/>
        </w:numPr>
        <w:ind w:left="360"/>
        <w:rPr>
          <w:rFonts w:asciiTheme="minorHAnsi" w:hAnsiTheme="minorHAnsi"/>
          <w:sz w:val="24"/>
        </w:rPr>
      </w:pPr>
      <w:r w:rsidRPr="0074794F">
        <w:rPr>
          <w:rFonts w:asciiTheme="minorHAnsi" w:hAnsiTheme="minorHAnsi"/>
          <w:sz w:val="24"/>
        </w:rPr>
        <w:t xml:space="preserve">This report sets out the submissions that were received in response to the public consultation on the 'Guidance on Host Economy Laws and Regulations Relating to the Asia Region Funds Passport' (Guidance). The </w:t>
      </w:r>
      <w:r w:rsidR="002E79D1" w:rsidRPr="0074794F">
        <w:rPr>
          <w:rFonts w:asciiTheme="minorHAnsi" w:hAnsiTheme="minorHAnsi"/>
          <w:sz w:val="24"/>
        </w:rPr>
        <w:t>i</w:t>
      </w:r>
      <w:r w:rsidRPr="0074794F">
        <w:rPr>
          <w:rFonts w:asciiTheme="minorHAnsi" w:hAnsiTheme="minorHAnsi"/>
          <w:sz w:val="24"/>
        </w:rPr>
        <w:t>nterim Guidance was released on 25 July 2017, and consultation closed on 19 September 2017.</w:t>
      </w:r>
    </w:p>
    <w:p w14:paraId="1F11020D" w14:textId="77777777" w:rsidR="00A8239F" w:rsidRDefault="00A8239F" w:rsidP="00C14ABC">
      <w:pPr>
        <w:pStyle w:val="OutlineNumbered1"/>
        <w:numPr>
          <w:ilvl w:val="0"/>
          <w:numId w:val="0"/>
        </w:numPr>
        <w:ind w:left="360"/>
      </w:pPr>
    </w:p>
    <w:p w14:paraId="1F11020E" w14:textId="77777777" w:rsidR="00A8239F" w:rsidRPr="002C7816" w:rsidRDefault="00A8239F" w:rsidP="00C14ABC">
      <w:pPr>
        <w:pStyle w:val="OutlineNumbered1"/>
        <w:numPr>
          <w:ilvl w:val="0"/>
          <w:numId w:val="0"/>
        </w:numPr>
        <w:ind w:left="360"/>
      </w:pPr>
    </w:p>
    <w:p w14:paraId="1F11020F" w14:textId="77777777" w:rsidR="00C14ABC" w:rsidRDefault="00C14ABC" w:rsidP="00040997">
      <w:pPr>
        <w:spacing w:after="200" w:line="276" w:lineRule="auto"/>
      </w:pPr>
    </w:p>
    <w:sdt>
      <w:sdtPr>
        <w:id w:val="-466050092"/>
        <w:docPartObj>
          <w:docPartGallery w:val="Table of Contents"/>
          <w:docPartUnique/>
        </w:docPartObj>
      </w:sdtPr>
      <w:sdtEndPr>
        <w:rPr>
          <w:b/>
          <w:bCs/>
          <w:noProof/>
        </w:rPr>
      </w:sdtEndPr>
      <w:sdtContent>
        <w:p w14:paraId="1F110210" w14:textId="77777777" w:rsidR="00040997" w:rsidRPr="0074794F" w:rsidRDefault="00040997" w:rsidP="00040997">
          <w:pPr>
            <w:spacing w:after="200" w:line="276" w:lineRule="auto"/>
            <w:rPr>
              <w:rStyle w:val="Heading2Char"/>
              <w:sz w:val="36"/>
            </w:rPr>
          </w:pPr>
          <w:r w:rsidRPr="0074794F">
            <w:rPr>
              <w:rStyle w:val="Heading2Char"/>
              <w:sz w:val="36"/>
            </w:rPr>
            <w:t>Contents</w:t>
          </w:r>
        </w:p>
        <w:p w14:paraId="1F110211" w14:textId="77777777" w:rsidR="00367EE1" w:rsidRDefault="00A8239F">
          <w:pPr>
            <w:pStyle w:val="TOC2"/>
            <w:tabs>
              <w:tab w:val="right" w:pos="9060"/>
            </w:tabs>
            <w:rPr>
              <w:rFonts w:eastAsiaTheme="minorEastAsia" w:cstheme="minorBidi"/>
              <w:b w:val="0"/>
              <w:bCs w:val="0"/>
              <w:noProof/>
              <w:sz w:val="22"/>
              <w:szCs w:val="22"/>
              <w:lang w:eastAsia="en-AU"/>
            </w:rPr>
          </w:pPr>
          <w:r>
            <w:rPr>
              <w:rFonts w:ascii="Arial" w:hAnsi="Arial" w:cs="Arial"/>
              <w:sz w:val="22"/>
              <w:szCs w:val="22"/>
            </w:rPr>
            <w:fldChar w:fldCharType="begin"/>
          </w:r>
          <w:r>
            <w:rPr>
              <w:rFonts w:ascii="Arial" w:hAnsi="Arial" w:cs="Arial"/>
              <w:sz w:val="22"/>
              <w:szCs w:val="22"/>
            </w:rPr>
            <w:instrText xml:space="preserve"> TOC \o "1-3" \h \z \u </w:instrText>
          </w:r>
          <w:r>
            <w:rPr>
              <w:rFonts w:ascii="Arial" w:hAnsi="Arial" w:cs="Arial"/>
              <w:sz w:val="22"/>
              <w:szCs w:val="22"/>
            </w:rPr>
            <w:fldChar w:fldCharType="separate"/>
          </w:r>
          <w:hyperlink w:anchor="_Toc499542440" w:history="1">
            <w:r w:rsidR="00367EE1" w:rsidRPr="009B3A73">
              <w:rPr>
                <w:rStyle w:val="Hyperlink"/>
                <w:noProof/>
              </w:rPr>
              <w:t>About this report</w:t>
            </w:r>
            <w:r w:rsidR="00367EE1">
              <w:rPr>
                <w:noProof/>
                <w:webHidden/>
              </w:rPr>
              <w:tab/>
            </w:r>
            <w:r w:rsidR="00367EE1">
              <w:rPr>
                <w:noProof/>
                <w:webHidden/>
              </w:rPr>
              <w:fldChar w:fldCharType="begin"/>
            </w:r>
            <w:r w:rsidR="00367EE1">
              <w:rPr>
                <w:noProof/>
                <w:webHidden/>
              </w:rPr>
              <w:instrText xml:space="preserve"> PAGEREF _Toc499542440 \h </w:instrText>
            </w:r>
            <w:r w:rsidR="00367EE1">
              <w:rPr>
                <w:noProof/>
                <w:webHidden/>
              </w:rPr>
            </w:r>
            <w:r w:rsidR="00367EE1">
              <w:rPr>
                <w:noProof/>
                <w:webHidden/>
              </w:rPr>
              <w:fldChar w:fldCharType="separate"/>
            </w:r>
            <w:r w:rsidR="00EB5146">
              <w:rPr>
                <w:noProof/>
                <w:webHidden/>
              </w:rPr>
              <w:t>2</w:t>
            </w:r>
            <w:r w:rsidR="00367EE1">
              <w:rPr>
                <w:noProof/>
                <w:webHidden/>
              </w:rPr>
              <w:fldChar w:fldCharType="end"/>
            </w:r>
          </w:hyperlink>
        </w:p>
        <w:p w14:paraId="1F110212" w14:textId="77777777" w:rsidR="00367EE1" w:rsidRDefault="00A00785">
          <w:pPr>
            <w:pStyle w:val="TOC2"/>
            <w:tabs>
              <w:tab w:val="right" w:pos="9060"/>
            </w:tabs>
            <w:rPr>
              <w:rFonts w:eastAsiaTheme="minorEastAsia" w:cstheme="minorBidi"/>
              <w:b w:val="0"/>
              <w:bCs w:val="0"/>
              <w:noProof/>
              <w:sz w:val="22"/>
              <w:szCs w:val="22"/>
              <w:lang w:eastAsia="en-AU"/>
            </w:rPr>
          </w:pPr>
          <w:hyperlink w:anchor="_Toc499542441" w:history="1">
            <w:r w:rsidR="00367EE1" w:rsidRPr="009B3A73">
              <w:rPr>
                <w:rStyle w:val="Hyperlink"/>
                <w:noProof/>
              </w:rPr>
              <w:t>Introduction</w:t>
            </w:r>
            <w:r w:rsidR="00367EE1">
              <w:rPr>
                <w:noProof/>
                <w:webHidden/>
              </w:rPr>
              <w:tab/>
            </w:r>
            <w:r w:rsidR="00367EE1">
              <w:rPr>
                <w:noProof/>
                <w:webHidden/>
              </w:rPr>
              <w:fldChar w:fldCharType="begin"/>
            </w:r>
            <w:r w:rsidR="00367EE1">
              <w:rPr>
                <w:noProof/>
                <w:webHidden/>
              </w:rPr>
              <w:instrText xml:space="preserve"> PAGEREF _Toc499542441 \h </w:instrText>
            </w:r>
            <w:r w:rsidR="00367EE1">
              <w:rPr>
                <w:noProof/>
                <w:webHidden/>
              </w:rPr>
            </w:r>
            <w:r w:rsidR="00367EE1">
              <w:rPr>
                <w:noProof/>
                <w:webHidden/>
              </w:rPr>
              <w:fldChar w:fldCharType="separate"/>
            </w:r>
            <w:r w:rsidR="00EB5146">
              <w:rPr>
                <w:noProof/>
                <w:webHidden/>
              </w:rPr>
              <w:t>3</w:t>
            </w:r>
            <w:r w:rsidR="00367EE1">
              <w:rPr>
                <w:noProof/>
                <w:webHidden/>
              </w:rPr>
              <w:fldChar w:fldCharType="end"/>
            </w:r>
          </w:hyperlink>
        </w:p>
        <w:p w14:paraId="1F110213" w14:textId="77777777" w:rsidR="00367EE1" w:rsidRDefault="00A00785">
          <w:pPr>
            <w:pStyle w:val="TOC2"/>
            <w:tabs>
              <w:tab w:val="right" w:pos="9060"/>
            </w:tabs>
            <w:rPr>
              <w:rFonts w:eastAsiaTheme="minorEastAsia" w:cstheme="minorBidi"/>
              <w:b w:val="0"/>
              <w:bCs w:val="0"/>
              <w:noProof/>
              <w:sz w:val="22"/>
              <w:szCs w:val="22"/>
              <w:lang w:eastAsia="en-AU"/>
            </w:rPr>
          </w:pPr>
          <w:hyperlink w:anchor="_Toc499542442" w:history="1">
            <w:r w:rsidR="00367EE1" w:rsidRPr="009B3A73">
              <w:rPr>
                <w:rStyle w:val="Hyperlink"/>
                <w:noProof/>
              </w:rPr>
              <w:t>Overview of ARFP</w:t>
            </w:r>
            <w:r w:rsidR="00367EE1">
              <w:rPr>
                <w:noProof/>
                <w:webHidden/>
              </w:rPr>
              <w:tab/>
            </w:r>
            <w:r w:rsidR="00367EE1">
              <w:rPr>
                <w:noProof/>
                <w:webHidden/>
              </w:rPr>
              <w:fldChar w:fldCharType="begin"/>
            </w:r>
            <w:r w:rsidR="00367EE1">
              <w:rPr>
                <w:noProof/>
                <w:webHidden/>
              </w:rPr>
              <w:instrText xml:space="preserve"> PAGEREF _Toc499542442 \h </w:instrText>
            </w:r>
            <w:r w:rsidR="00367EE1">
              <w:rPr>
                <w:noProof/>
                <w:webHidden/>
              </w:rPr>
            </w:r>
            <w:r w:rsidR="00367EE1">
              <w:rPr>
                <w:noProof/>
                <w:webHidden/>
              </w:rPr>
              <w:fldChar w:fldCharType="separate"/>
            </w:r>
            <w:r w:rsidR="00EB5146">
              <w:rPr>
                <w:noProof/>
                <w:webHidden/>
              </w:rPr>
              <w:t>3</w:t>
            </w:r>
            <w:r w:rsidR="00367EE1">
              <w:rPr>
                <w:noProof/>
                <w:webHidden/>
              </w:rPr>
              <w:fldChar w:fldCharType="end"/>
            </w:r>
          </w:hyperlink>
        </w:p>
        <w:p w14:paraId="1F110214" w14:textId="77777777" w:rsidR="00367EE1" w:rsidRDefault="00A00785">
          <w:pPr>
            <w:pStyle w:val="TOC3"/>
            <w:tabs>
              <w:tab w:val="right" w:pos="9060"/>
            </w:tabs>
            <w:rPr>
              <w:rFonts w:eastAsiaTheme="minorEastAsia" w:cstheme="minorBidi"/>
              <w:noProof/>
              <w:sz w:val="22"/>
              <w:szCs w:val="22"/>
              <w:lang w:eastAsia="en-AU"/>
            </w:rPr>
          </w:pPr>
          <w:hyperlink w:anchor="_Toc499542443" w:history="1">
            <w:r w:rsidR="00367EE1" w:rsidRPr="009B3A73">
              <w:rPr>
                <w:rStyle w:val="Hyperlink"/>
                <w:noProof/>
              </w:rPr>
              <w:t>Guidance on host economy laws and regulations</w:t>
            </w:r>
            <w:r w:rsidR="00367EE1">
              <w:rPr>
                <w:noProof/>
                <w:webHidden/>
              </w:rPr>
              <w:tab/>
            </w:r>
            <w:r w:rsidR="00367EE1">
              <w:rPr>
                <w:noProof/>
                <w:webHidden/>
              </w:rPr>
              <w:fldChar w:fldCharType="begin"/>
            </w:r>
            <w:r w:rsidR="00367EE1">
              <w:rPr>
                <w:noProof/>
                <w:webHidden/>
              </w:rPr>
              <w:instrText xml:space="preserve"> PAGEREF _Toc499542443 \h </w:instrText>
            </w:r>
            <w:r w:rsidR="00367EE1">
              <w:rPr>
                <w:noProof/>
                <w:webHidden/>
              </w:rPr>
            </w:r>
            <w:r w:rsidR="00367EE1">
              <w:rPr>
                <w:noProof/>
                <w:webHidden/>
              </w:rPr>
              <w:fldChar w:fldCharType="separate"/>
            </w:r>
            <w:r w:rsidR="00EB5146">
              <w:rPr>
                <w:noProof/>
                <w:webHidden/>
              </w:rPr>
              <w:t>3</w:t>
            </w:r>
            <w:r w:rsidR="00367EE1">
              <w:rPr>
                <w:noProof/>
                <w:webHidden/>
              </w:rPr>
              <w:fldChar w:fldCharType="end"/>
            </w:r>
          </w:hyperlink>
        </w:p>
        <w:p w14:paraId="1F110215" w14:textId="77777777" w:rsidR="00367EE1" w:rsidRDefault="00A00785">
          <w:pPr>
            <w:pStyle w:val="TOC3"/>
            <w:tabs>
              <w:tab w:val="right" w:pos="9060"/>
            </w:tabs>
            <w:rPr>
              <w:rFonts w:eastAsiaTheme="minorEastAsia" w:cstheme="minorBidi"/>
              <w:noProof/>
              <w:sz w:val="22"/>
              <w:szCs w:val="22"/>
              <w:lang w:eastAsia="en-AU"/>
            </w:rPr>
          </w:pPr>
          <w:hyperlink w:anchor="_Toc499542444" w:history="1">
            <w:r w:rsidR="00367EE1" w:rsidRPr="009B3A73">
              <w:rPr>
                <w:rStyle w:val="Hyperlink"/>
                <w:noProof/>
              </w:rPr>
              <w:t>Consultation process</w:t>
            </w:r>
            <w:r w:rsidR="00367EE1">
              <w:rPr>
                <w:noProof/>
                <w:webHidden/>
              </w:rPr>
              <w:tab/>
            </w:r>
            <w:r w:rsidR="00367EE1">
              <w:rPr>
                <w:noProof/>
                <w:webHidden/>
              </w:rPr>
              <w:fldChar w:fldCharType="begin"/>
            </w:r>
            <w:r w:rsidR="00367EE1">
              <w:rPr>
                <w:noProof/>
                <w:webHidden/>
              </w:rPr>
              <w:instrText xml:space="preserve"> PAGEREF _Toc499542444 \h </w:instrText>
            </w:r>
            <w:r w:rsidR="00367EE1">
              <w:rPr>
                <w:noProof/>
                <w:webHidden/>
              </w:rPr>
            </w:r>
            <w:r w:rsidR="00367EE1">
              <w:rPr>
                <w:noProof/>
                <w:webHidden/>
              </w:rPr>
              <w:fldChar w:fldCharType="separate"/>
            </w:r>
            <w:r w:rsidR="00EB5146">
              <w:rPr>
                <w:noProof/>
                <w:webHidden/>
              </w:rPr>
              <w:t>4</w:t>
            </w:r>
            <w:r w:rsidR="00367EE1">
              <w:rPr>
                <w:noProof/>
                <w:webHidden/>
              </w:rPr>
              <w:fldChar w:fldCharType="end"/>
            </w:r>
          </w:hyperlink>
        </w:p>
        <w:p w14:paraId="1F110216" w14:textId="77777777" w:rsidR="00367EE1" w:rsidRDefault="00A00785">
          <w:pPr>
            <w:pStyle w:val="TOC2"/>
            <w:tabs>
              <w:tab w:val="right" w:pos="9060"/>
            </w:tabs>
            <w:rPr>
              <w:rFonts w:eastAsiaTheme="minorEastAsia" w:cstheme="minorBidi"/>
              <w:b w:val="0"/>
              <w:bCs w:val="0"/>
              <w:noProof/>
              <w:sz w:val="22"/>
              <w:szCs w:val="22"/>
              <w:lang w:eastAsia="en-AU"/>
            </w:rPr>
          </w:pPr>
          <w:hyperlink w:anchor="_Toc499542445" w:history="1">
            <w:r w:rsidR="00367EE1" w:rsidRPr="009B3A73">
              <w:rPr>
                <w:rStyle w:val="Hyperlink"/>
                <w:noProof/>
              </w:rPr>
              <w:t>Key themes raised in submissions</w:t>
            </w:r>
            <w:r w:rsidR="00367EE1">
              <w:rPr>
                <w:noProof/>
                <w:webHidden/>
              </w:rPr>
              <w:tab/>
            </w:r>
            <w:r w:rsidR="00367EE1">
              <w:rPr>
                <w:noProof/>
                <w:webHidden/>
              </w:rPr>
              <w:fldChar w:fldCharType="begin"/>
            </w:r>
            <w:r w:rsidR="00367EE1">
              <w:rPr>
                <w:noProof/>
                <w:webHidden/>
              </w:rPr>
              <w:instrText xml:space="preserve"> PAGEREF _Toc499542445 \h </w:instrText>
            </w:r>
            <w:r w:rsidR="00367EE1">
              <w:rPr>
                <w:noProof/>
                <w:webHidden/>
              </w:rPr>
            </w:r>
            <w:r w:rsidR="00367EE1">
              <w:rPr>
                <w:noProof/>
                <w:webHidden/>
              </w:rPr>
              <w:fldChar w:fldCharType="separate"/>
            </w:r>
            <w:r w:rsidR="00EB5146">
              <w:rPr>
                <w:noProof/>
                <w:webHidden/>
              </w:rPr>
              <w:t>5</w:t>
            </w:r>
            <w:r w:rsidR="00367EE1">
              <w:rPr>
                <w:noProof/>
                <w:webHidden/>
              </w:rPr>
              <w:fldChar w:fldCharType="end"/>
            </w:r>
          </w:hyperlink>
        </w:p>
        <w:p w14:paraId="1F110217" w14:textId="77777777" w:rsidR="00367EE1" w:rsidRDefault="00A00785">
          <w:pPr>
            <w:pStyle w:val="TOC3"/>
            <w:tabs>
              <w:tab w:val="right" w:pos="9060"/>
            </w:tabs>
            <w:rPr>
              <w:rFonts w:eastAsiaTheme="minorEastAsia" w:cstheme="minorBidi"/>
              <w:noProof/>
              <w:sz w:val="22"/>
              <w:szCs w:val="22"/>
              <w:lang w:eastAsia="en-AU"/>
            </w:rPr>
          </w:pPr>
          <w:hyperlink w:anchor="_Toc499542446" w:history="1">
            <w:r w:rsidR="00367EE1" w:rsidRPr="009B3A73">
              <w:rPr>
                <w:rStyle w:val="Hyperlink"/>
                <w:noProof/>
              </w:rPr>
              <w:t>Taxation</w:t>
            </w:r>
            <w:r w:rsidR="00367EE1">
              <w:rPr>
                <w:noProof/>
                <w:webHidden/>
              </w:rPr>
              <w:tab/>
            </w:r>
            <w:r w:rsidR="00367EE1">
              <w:rPr>
                <w:noProof/>
                <w:webHidden/>
              </w:rPr>
              <w:fldChar w:fldCharType="begin"/>
            </w:r>
            <w:r w:rsidR="00367EE1">
              <w:rPr>
                <w:noProof/>
                <w:webHidden/>
              </w:rPr>
              <w:instrText xml:space="preserve"> PAGEREF _Toc499542446 \h </w:instrText>
            </w:r>
            <w:r w:rsidR="00367EE1">
              <w:rPr>
                <w:noProof/>
                <w:webHidden/>
              </w:rPr>
            </w:r>
            <w:r w:rsidR="00367EE1">
              <w:rPr>
                <w:noProof/>
                <w:webHidden/>
              </w:rPr>
              <w:fldChar w:fldCharType="separate"/>
            </w:r>
            <w:r w:rsidR="00EB5146">
              <w:rPr>
                <w:noProof/>
                <w:webHidden/>
              </w:rPr>
              <w:t>5</w:t>
            </w:r>
            <w:r w:rsidR="00367EE1">
              <w:rPr>
                <w:noProof/>
                <w:webHidden/>
              </w:rPr>
              <w:fldChar w:fldCharType="end"/>
            </w:r>
          </w:hyperlink>
        </w:p>
        <w:p w14:paraId="1F110218" w14:textId="77777777" w:rsidR="00367EE1" w:rsidRDefault="00A00785">
          <w:pPr>
            <w:pStyle w:val="TOC3"/>
            <w:tabs>
              <w:tab w:val="right" w:pos="9060"/>
            </w:tabs>
            <w:rPr>
              <w:rFonts w:eastAsiaTheme="minorEastAsia" w:cstheme="minorBidi"/>
              <w:noProof/>
              <w:sz w:val="22"/>
              <w:szCs w:val="22"/>
              <w:lang w:eastAsia="en-AU"/>
            </w:rPr>
          </w:pPr>
          <w:hyperlink w:anchor="_Toc499542447" w:history="1">
            <w:r w:rsidR="00367EE1" w:rsidRPr="009B3A73">
              <w:rPr>
                <w:rStyle w:val="Hyperlink"/>
                <w:noProof/>
              </w:rPr>
              <w:t>Harmonisation of regulations and Passport Rules</w:t>
            </w:r>
            <w:r w:rsidR="00367EE1">
              <w:rPr>
                <w:noProof/>
                <w:webHidden/>
              </w:rPr>
              <w:tab/>
            </w:r>
            <w:r w:rsidR="00367EE1">
              <w:rPr>
                <w:noProof/>
                <w:webHidden/>
              </w:rPr>
              <w:fldChar w:fldCharType="begin"/>
            </w:r>
            <w:r w:rsidR="00367EE1">
              <w:rPr>
                <w:noProof/>
                <w:webHidden/>
              </w:rPr>
              <w:instrText xml:space="preserve"> PAGEREF _Toc499542447 \h </w:instrText>
            </w:r>
            <w:r w:rsidR="00367EE1">
              <w:rPr>
                <w:noProof/>
                <w:webHidden/>
              </w:rPr>
            </w:r>
            <w:r w:rsidR="00367EE1">
              <w:rPr>
                <w:noProof/>
                <w:webHidden/>
              </w:rPr>
              <w:fldChar w:fldCharType="separate"/>
            </w:r>
            <w:r w:rsidR="00EB5146">
              <w:rPr>
                <w:noProof/>
                <w:webHidden/>
              </w:rPr>
              <w:t>5</w:t>
            </w:r>
            <w:r w:rsidR="00367EE1">
              <w:rPr>
                <w:noProof/>
                <w:webHidden/>
              </w:rPr>
              <w:fldChar w:fldCharType="end"/>
            </w:r>
          </w:hyperlink>
        </w:p>
        <w:p w14:paraId="1F110219" w14:textId="77777777" w:rsidR="00367EE1" w:rsidRDefault="00A00785">
          <w:pPr>
            <w:pStyle w:val="TOC3"/>
            <w:tabs>
              <w:tab w:val="right" w:pos="9060"/>
            </w:tabs>
            <w:rPr>
              <w:rFonts w:eastAsiaTheme="minorEastAsia" w:cstheme="minorBidi"/>
              <w:noProof/>
              <w:sz w:val="22"/>
              <w:szCs w:val="22"/>
              <w:lang w:eastAsia="en-AU"/>
            </w:rPr>
          </w:pPr>
          <w:hyperlink w:anchor="_Toc499542448" w:history="1">
            <w:r w:rsidR="00367EE1" w:rsidRPr="009B3A73">
              <w:rPr>
                <w:rStyle w:val="Hyperlink"/>
                <w:noProof/>
              </w:rPr>
              <w:t>Implementation</w:t>
            </w:r>
            <w:r w:rsidR="00367EE1">
              <w:rPr>
                <w:noProof/>
                <w:webHidden/>
              </w:rPr>
              <w:tab/>
            </w:r>
            <w:r w:rsidR="00367EE1">
              <w:rPr>
                <w:noProof/>
                <w:webHidden/>
              </w:rPr>
              <w:fldChar w:fldCharType="begin"/>
            </w:r>
            <w:r w:rsidR="00367EE1">
              <w:rPr>
                <w:noProof/>
                <w:webHidden/>
              </w:rPr>
              <w:instrText xml:space="preserve"> PAGEREF _Toc499542448 \h </w:instrText>
            </w:r>
            <w:r w:rsidR="00367EE1">
              <w:rPr>
                <w:noProof/>
                <w:webHidden/>
              </w:rPr>
            </w:r>
            <w:r w:rsidR="00367EE1">
              <w:rPr>
                <w:noProof/>
                <w:webHidden/>
              </w:rPr>
              <w:fldChar w:fldCharType="separate"/>
            </w:r>
            <w:r w:rsidR="00EB5146">
              <w:rPr>
                <w:noProof/>
                <w:webHidden/>
              </w:rPr>
              <w:t>6</w:t>
            </w:r>
            <w:r w:rsidR="00367EE1">
              <w:rPr>
                <w:noProof/>
                <w:webHidden/>
              </w:rPr>
              <w:fldChar w:fldCharType="end"/>
            </w:r>
          </w:hyperlink>
        </w:p>
        <w:p w14:paraId="1F11021A" w14:textId="77777777" w:rsidR="00367EE1" w:rsidRDefault="00A00785">
          <w:pPr>
            <w:pStyle w:val="TOC3"/>
            <w:tabs>
              <w:tab w:val="right" w:pos="9060"/>
            </w:tabs>
            <w:rPr>
              <w:rFonts w:eastAsiaTheme="minorEastAsia" w:cstheme="minorBidi"/>
              <w:noProof/>
              <w:sz w:val="22"/>
              <w:szCs w:val="22"/>
              <w:lang w:eastAsia="en-AU"/>
            </w:rPr>
          </w:pPr>
          <w:hyperlink w:anchor="_Toc499542449" w:history="1">
            <w:r w:rsidR="00367EE1" w:rsidRPr="009B3A73">
              <w:rPr>
                <w:rStyle w:val="Hyperlink"/>
                <w:noProof/>
              </w:rPr>
              <w:t>Enlargement and interoperability with other regional agreements</w:t>
            </w:r>
            <w:r w:rsidR="00367EE1">
              <w:rPr>
                <w:noProof/>
                <w:webHidden/>
              </w:rPr>
              <w:tab/>
            </w:r>
            <w:r w:rsidR="00367EE1">
              <w:rPr>
                <w:noProof/>
                <w:webHidden/>
              </w:rPr>
              <w:fldChar w:fldCharType="begin"/>
            </w:r>
            <w:r w:rsidR="00367EE1">
              <w:rPr>
                <w:noProof/>
                <w:webHidden/>
              </w:rPr>
              <w:instrText xml:space="preserve"> PAGEREF _Toc499542449 \h </w:instrText>
            </w:r>
            <w:r w:rsidR="00367EE1">
              <w:rPr>
                <w:noProof/>
                <w:webHidden/>
              </w:rPr>
            </w:r>
            <w:r w:rsidR="00367EE1">
              <w:rPr>
                <w:noProof/>
                <w:webHidden/>
              </w:rPr>
              <w:fldChar w:fldCharType="separate"/>
            </w:r>
            <w:r w:rsidR="00EB5146">
              <w:rPr>
                <w:noProof/>
                <w:webHidden/>
              </w:rPr>
              <w:t>7</w:t>
            </w:r>
            <w:r w:rsidR="00367EE1">
              <w:rPr>
                <w:noProof/>
                <w:webHidden/>
              </w:rPr>
              <w:fldChar w:fldCharType="end"/>
            </w:r>
          </w:hyperlink>
        </w:p>
        <w:p w14:paraId="1F11021B" w14:textId="77777777" w:rsidR="00367EE1" w:rsidRDefault="00A00785">
          <w:pPr>
            <w:pStyle w:val="TOC2"/>
            <w:tabs>
              <w:tab w:val="right" w:pos="9060"/>
            </w:tabs>
            <w:rPr>
              <w:rFonts w:eastAsiaTheme="minorEastAsia" w:cstheme="minorBidi"/>
              <w:b w:val="0"/>
              <w:bCs w:val="0"/>
              <w:noProof/>
              <w:sz w:val="22"/>
              <w:szCs w:val="22"/>
              <w:lang w:eastAsia="en-AU"/>
            </w:rPr>
          </w:pPr>
          <w:hyperlink w:anchor="_Toc499542450" w:history="1">
            <w:r w:rsidR="00367EE1" w:rsidRPr="009B3A73">
              <w:rPr>
                <w:rStyle w:val="Hyperlink"/>
                <w:noProof/>
              </w:rPr>
              <w:t>Other Issues</w:t>
            </w:r>
            <w:r w:rsidR="00367EE1">
              <w:rPr>
                <w:noProof/>
                <w:webHidden/>
              </w:rPr>
              <w:tab/>
            </w:r>
            <w:r w:rsidR="00367EE1">
              <w:rPr>
                <w:noProof/>
                <w:webHidden/>
              </w:rPr>
              <w:fldChar w:fldCharType="begin"/>
            </w:r>
            <w:r w:rsidR="00367EE1">
              <w:rPr>
                <w:noProof/>
                <w:webHidden/>
              </w:rPr>
              <w:instrText xml:space="preserve"> PAGEREF _Toc499542450 \h </w:instrText>
            </w:r>
            <w:r w:rsidR="00367EE1">
              <w:rPr>
                <w:noProof/>
                <w:webHidden/>
              </w:rPr>
            </w:r>
            <w:r w:rsidR="00367EE1">
              <w:rPr>
                <w:noProof/>
                <w:webHidden/>
              </w:rPr>
              <w:fldChar w:fldCharType="separate"/>
            </w:r>
            <w:r w:rsidR="00EB5146">
              <w:rPr>
                <w:noProof/>
                <w:webHidden/>
              </w:rPr>
              <w:t>8</w:t>
            </w:r>
            <w:r w:rsidR="00367EE1">
              <w:rPr>
                <w:noProof/>
                <w:webHidden/>
              </w:rPr>
              <w:fldChar w:fldCharType="end"/>
            </w:r>
          </w:hyperlink>
        </w:p>
        <w:p w14:paraId="1F11021C" w14:textId="77777777" w:rsidR="00367EE1" w:rsidRDefault="00A00785">
          <w:pPr>
            <w:pStyle w:val="TOC3"/>
            <w:tabs>
              <w:tab w:val="right" w:pos="9060"/>
            </w:tabs>
            <w:rPr>
              <w:rFonts w:eastAsiaTheme="minorEastAsia" w:cstheme="minorBidi"/>
              <w:noProof/>
              <w:sz w:val="22"/>
              <w:szCs w:val="22"/>
              <w:lang w:eastAsia="en-AU"/>
            </w:rPr>
          </w:pPr>
          <w:hyperlink w:anchor="_Toc499542451" w:history="1">
            <w:r w:rsidR="00367EE1" w:rsidRPr="009B3A73">
              <w:rPr>
                <w:rStyle w:val="Hyperlink"/>
                <w:noProof/>
              </w:rPr>
              <w:t>Distribution</w:t>
            </w:r>
            <w:r w:rsidR="00367EE1">
              <w:rPr>
                <w:noProof/>
                <w:webHidden/>
              </w:rPr>
              <w:tab/>
            </w:r>
            <w:r w:rsidR="00367EE1">
              <w:rPr>
                <w:noProof/>
                <w:webHidden/>
              </w:rPr>
              <w:fldChar w:fldCharType="begin"/>
            </w:r>
            <w:r w:rsidR="00367EE1">
              <w:rPr>
                <w:noProof/>
                <w:webHidden/>
              </w:rPr>
              <w:instrText xml:space="preserve"> PAGEREF _Toc499542451 \h </w:instrText>
            </w:r>
            <w:r w:rsidR="00367EE1">
              <w:rPr>
                <w:noProof/>
                <w:webHidden/>
              </w:rPr>
            </w:r>
            <w:r w:rsidR="00367EE1">
              <w:rPr>
                <w:noProof/>
                <w:webHidden/>
              </w:rPr>
              <w:fldChar w:fldCharType="separate"/>
            </w:r>
            <w:r w:rsidR="00EB5146">
              <w:rPr>
                <w:noProof/>
                <w:webHidden/>
              </w:rPr>
              <w:t>8</w:t>
            </w:r>
            <w:r w:rsidR="00367EE1">
              <w:rPr>
                <w:noProof/>
                <w:webHidden/>
              </w:rPr>
              <w:fldChar w:fldCharType="end"/>
            </w:r>
          </w:hyperlink>
        </w:p>
        <w:p w14:paraId="1F11021D" w14:textId="77777777" w:rsidR="00367EE1" w:rsidRDefault="00A00785">
          <w:pPr>
            <w:pStyle w:val="TOC3"/>
            <w:tabs>
              <w:tab w:val="right" w:pos="9060"/>
            </w:tabs>
            <w:rPr>
              <w:rFonts w:eastAsiaTheme="minorEastAsia" w:cstheme="minorBidi"/>
              <w:noProof/>
              <w:sz w:val="22"/>
              <w:szCs w:val="22"/>
              <w:lang w:eastAsia="en-AU"/>
            </w:rPr>
          </w:pPr>
          <w:hyperlink w:anchor="_Toc499542452" w:history="1">
            <w:r w:rsidR="00367EE1" w:rsidRPr="009B3A73">
              <w:rPr>
                <w:rStyle w:val="Hyperlink"/>
                <w:noProof/>
              </w:rPr>
              <w:t>Privacy and anti-money laundering (AML) legislation</w:t>
            </w:r>
            <w:r w:rsidR="00367EE1">
              <w:rPr>
                <w:noProof/>
                <w:webHidden/>
              </w:rPr>
              <w:tab/>
            </w:r>
            <w:r w:rsidR="00367EE1">
              <w:rPr>
                <w:noProof/>
                <w:webHidden/>
              </w:rPr>
              <w:fldChar w:fldCharType="begin"/>
            </w:r>
            <w:r w:rsidR="00367EE1">
              <w:rPr>
                <w:noProof/>
                <w:webHidden/>
              </w:rPr>
              <w:instrText xml:space="preserve"> PAGEREF _Toc499542452 \h </w:instrText>
            </w:r>
            <w:r w:rsidR="00367EE1">
              <w:rPr>
                <w:noProof/>
                <w:webHidden/>
              </w:rPr>
            </w:r>
            <w:r w:rsidR="00367EE1">
              <w:rPr>
                <w:noProof/>
                <w:webHidden/>
              </w:rPr>
              <w:fldChar w:fldCharType="separate"/>
            </w:r>
            <w:r w:rsidR="00EB5146">
              <w:rPr>
                <w:noProof/>
                <w:webHidden/>
              </w:rPr>
              <w:t>8</w:t>
            </w:r>
            <w:r w:rsidR="00367EE1">
              <w:rPr>
                <w:noProof/>
                <w:webHidden/>
              </w:rPr>
              <w:fldChar w:fldCharType="end"/>
            </w:r>
          </w:hyperlink>
        </w:p>
        <w:p w14:paraId="1F11021E" w14:textId="77777777" w:rsidR="00367EE1" w:rsidRDefault="00A00785">
          <w:pPr>
            <w:pStyle w:val="TOC3"/>
            <w:tabs>
              <w:tab w:val="right" w:pos="9060"/>
            </w:tabs>
            <w:rPr>
              <w:rFonts w:eastAsiaTheme="minorEastAsia" w:cstheme="minorBidi"/>
              <w:noProof/>
              <w:sz w:val="22"/>
              <w:szCs w:val="22"/>
              <w:lang w:eastAsia="en-AU"/>
            </w:rPr>
          </w:pPr>
          <w:hyperlink w:anchor="_Toc499542453" w:history="1">
            <w:r w:rsidR="00367EE1" w:rsidRPr="009B3A73">
              <w:rPr>
                <w:rStyle w:val="Hyperlink"/>
                <w:noProof/>
              </w:rPr>
              <w:t>Operations</w:t>
            </w:r>
            <w:r w:rsidR="00367EE1">
              <w:rPr>
                <w:noProof/>
                <w:webHidden/>
              </w:rPr>
              <w:tab/>
            </w:r>
            <w:r w:rsidR="00367EE1">
              <w:rPr>
                <w:noProof/>
                <w:webHidden/>
              </w:rPr>
              <w:fldChar w:fldCharType="begin"/>
            </w:r>
            <w:r w:rsidR="00367EE1">
              <w:rPr>
                <w:noProof/>
                <w:webHidden/>
              </w:rPr>
              <w:instrText xml:space="preserve"> PAGEREF _Toc499542453 \h </w:instrText>
            </w:r>
            <w:r w:rsidR="00367EE1">
              <w:rPr>
                <w:noProof/>
                <w:webHidden/>
              </w:rPr>
            </w:r>
            <w:r w:rsidR="00367EE1">
              <w:rPr>
                <w:noProof/>
                <w:webHidden/>
              </w:rPr>
              <w:fldChar w:fldCharType="separate"/>
            </w:r>
            <w:r w:rsidR="00EB5146">
              <w:rPr>
                <w:noProof/>
                <w:webHidden/>
              </w:rPr>
              <w:t>8</w:t>
            </w:r>
            <w:r w:rsidR="00367EE1">
              <w:rPr>
                <w:noProof/>
                <w:webHidden/>
              </w:rPr>
              <w:fldChar w:fldCharType="end"/>
            </w:r>
          </w:hyperlink>
        </w:p>
        <w:p w14:paraId="1F11021F" w14:textId="77777777" w:rsidR="00367EE1" w:rsidRDefault="00A00785">
          <w:pPr>
            <w:pStyle w:val="TOC3"/>
            <w:tabs>
              <w:tab w:val="right" w:pos="9060"/>
            </w:tabs>
            <w:rPr>
              <w:rFonts w:eastAsiaTheme="minorEastAsia" w:cstheme="minorBidi"/>
              <w:noProof/>
              <w:sz w:val="22"/>
              <w:szCs w:val="22"/>
              <w:lang w:eastAsia="en-AU"/>
            </w:rPr>
          </w:pPr>
          <w:hyperlink w:anchor="_Toc499542454" w:history="1">
            <w:r w:rsidR="00367EE1" w:rsidRPr="009B3A73">
              <w:rPr>
                <w:rStyle w:val="Hyperlink"/>
                <w:noProof/>
              </w:rPr>
              <w:t>Currencies</w:t>
            </w:r>
            <w:r w:rsidR="00367EE1">
              <w:rPr>
                <w:noProof/>
                <w:webHidden/>
              </w:rPr>
              <w:tab/>
            </w:r>
            <w:r w:rsidR="00367EE1">
              <w:rPr>
                <w:noProof/>
                <w:webHidden/>
              </w:rPr>
              <w:fldChar w:fldCharType="begin"/>
            </w:r>
            <w:r w:rsidR="00367EE1">
              <w:rPr>
                <w:noProof/>
                <w:webHidden/>
              </w:rPr>
              <w:instrText xml:space="preserve"> PAGEREF _Toc499542454 \h </w:instrText>
            </w:r>
            <w:r w:rsidR="00367EE1">
              <w:rPr>
                <w:noProof/>
                <w:webHidden/>
              </w:rPr>
            </w:r>
            <w:r w:rsidR="00367EE1">
              <w:rPr>
                <w:noProof/>
                <w:webHidden/>
              </w:rPr>
              <w:fldChar w:fldCharType="separate"/>
            </w:r>
            <w:r w:rsidR="00EB5146">
              <w:rPr>
                <w:noProof/>
                <w:webHidden/>
              </w:rPr>
              <w:t>8</w:t>
            </w:r>
            <w:r w:rsidR="00367EE1">
              <w:rPr>
                <w:noProof/>
                <w:webHidden/>
              </w:rPr>
              <w:fldChar w:fldCharType="end"/>
            </w:r>
          </w:hyperlink>
        </w:p>
        <w:p w14:paraId="1F110220" w14:textId="77777777" w:rsidR="00367EE1" w:rsidRDefault="00A00785">
          <w:pPr>
            <w:pStyle w:val="TOC3"/>
            <w:tabs>
              <w:tab w:val="right" w:pos="9060"/>
            </w:tabs>
            <w:rPr>
              <w:rFonts w:eastAsiaTheme="minorEastAsia" w:cstheme="minorBidi"/>
              <w:noProof/>
              <w:sz w:val="22"/>
              <w:szCs w:val="22"/>
              <w:lang w:eastAsia="en-AU"/>
            </w:rPr>
          </w:pPr>
          <w:hyperlink w:anchor="_Toc499542455" w:history="1">
            <w:r w:rsidR="00367EE1" w:rsidRPr="009B3A73">
              <w:rPr>
                <w:rStyle w:val="Hyperlink"/>
                <w:noProof/>
              </w:rPr>
              <w:t>Common language – English</w:t>
            </w:r>
            <w:r w:rsidR="00367EE1">
              <w:rPr>
                <w:noProof/>
                <w:webHidden/>
              </w:rPr>
              <w:tab/>
            </w:r>
            <w:r w:rsidR="00367EE1">
              <w:rPr>
                <w:noProof/>
                <w:webHidden/>
              </w:rPr>
              <w:fldChar w:fldCharType="begin"/>
            </w:r>
            <w:r w:rsidR="00367EE1">
              <w:rPr>
                <w:noProof/>
                <w:webHidden/>
              </w:rPr>
              <w:instrText xml:space="preserve"> PAGEREF _Toc499542455 \h </w:instrText>
            </w:r>
            <w:r w:rsidR="00367EE1">
              <w:rPr>
                <w:noProof/>
                <w:webHidden/>
              </w:rPr>
            </w:r>
            <w:r w:rsidR="00367EE1">
              <w:rPr>
                <w:noProof/>
                <w:webHidden/>
              </w:rPr>
              <w:fldChar w:fldCharType="separate"/>
            </w:r>
            <w:r w:rsidR="00EB5146">
              <w:rPr>
                <w:noProof/>
                <w:webHidden/>
              </w:rPr>
              <w:t>9</w:t>
            </w:r>
            <w:r w:rsidR="00367EE1">
              <w:rPr>
                <w:noProof/>
                <w:webHidden/>
              </w:rPr>
              <w:fldChar w:fldCharType="end"/>
            </w:r>
          </w:hyperlink>
        </w:p>
        <w:p w14:paraId="1F110221" w14:textId="77777777" w:rsidR="00367EE1" w:rsidRDefault="00A00785">
          <w:pPr>
            <w:pStyle w:val="TOC3"/>
            <w:tabs>
              <w:tab w:val="right" w:pos="9060"/>
            </w:tabs>
            <w:rPr>
              <w:rFonts w:eastAsiaTheme="minorEastAsia" w:cstheme="minorBidi"/>
              <w:noProof/>
              <w:sz w:val="22"/>
              <w:szCs w:val="22"/>
              <w:lang w:eastAsia="en-AU"/>
            </w:rPr>
          </w:pPr>
          <w:hyperlink w:anchor="_Toc499542456" w:history="1">
            <w:r w:rsidR="00367EE1" w:rsidRPr="009B3A73">
              <w:rPr>
                <w:rStyle w:val="Hyperlink"/>
                <w:noProof/>
              </w:rPr>
              <w:t>Approval of Passport funds</w:t>
            </w:r>
            <w:r w:rsidR="00367EE1">
              <w:rPr>
                <w:noProof/>
                <w:webHidden/>
              </w:rPr>
              <w:tab/>
            </w:r>
            <w:r w:rsidR="00367EE1">
              <w:rPr>
                <w:noProof/>
                <w:webHidden/>
              </w:rPr>
              <w:fldChar w:fldCharType="begin"/>
            </w:r>
            <w:r w:rsidR="00367EE1">
              <w:rPr>
                <w:noProof/>
                <w:webHidden/>
              </w:rPr>
              <w:instrText xml:space="preserve"> PAGEREF _Toc499542456 \h </w:instrText>
            </w:r>
            <w:r w:rsidR="00367EE1">
              <w:rPr>
                <w:noProof/>
                <w:webHidden/>
              </w:rPr>
            </w:r>
            <w:r w:rsidR="00367EE1">
              <w:rPr>
                <w:noProof/>
                <w:webHidden/>
              </w:rPr>
              <w:fldChar w:fldCharType="separate"/>
            </w:r>
            <w:r w:rsidR="00EB5146">
              <w:rPr>
                <w:noProof/>
                <w:webHidden/>
              </w:rPr>
              <w:t>9</w:t>
            </w:r>
            <w:r w:rsidR="00367EE1">
              <w:rPr>
                <w:noProof/>
                <w:webHidden/>
              </w:rPr>
              <w:fldChar w:fldCharType="end"/>
            </w:r>
          </w:hyperlink>
        </w:p>
        <w:p w14:paraId="1F110222" w14:textId="77777777" w:rsidR="00367EE1" w:rsidRDefault="00A00785">
          <w:pPr>
            <w:pStyle w:val="TOC3"/>
            <w:tabs>
              <w:tab w:val="right" w:pos="9060"/>
            </w:tabs>
            <w:rPr>
              <w:rFonts w:eastAsiaTheme="minorEastAsia" w:cstheme="minorBidi"/>
              <w:noProof/>
              <w:sz w:val="22"/>
              <w:szCs w:val="22"/>
              <w:lang w:eastAsia="en-AU"/>
            </w:rPr>
          </w:pPr>
          <w:hyperlink w:anchor="_Toc499542457" w:history="1">
            <w:r w:rsidR="00367EE1" w:rsidRPr="009B3A73">
              <w:rPr>
                <w:rStyle w:val="Hyperlink"/>
                <w:noProof/>
              </w:rPr>
              <w:t>Guidance to support understanding of key documents</w:t>
            </w:r>
            <w:r w:rsidR="00367EE1">
              <w:rPr>
                <w:noProof/>
                <w:webHidden/>
              </w:rPr>
              <w:tab/>
            </w:r>
            <w:r w:rsidR="00367EE1">
              <w:rPr>
                <w:noProof/>
                <w:webHidden/>
              </w:rPr>
              <w:fldChar w:fldCharType="begin"/>
            </w:r>
            <w:r w:rsidR="00367EE1">
              <w:rPr>
                <w:noProof/>
                <w:webHidden/>
              </w:rPr>
              <w:instrText xml:space="preserve"> PAGEREF _Toc499542457 \h </w:instrText>
            </w:r>
            <w:r w:rsidR="00367EE1">
              <w:rPr>
                <w:noProof/>
                <w:webHidden/>
              </w:rPr>
            </w:r>
            <w:r w:rsidR="00367EE1">
              <w:rPr>
                <w:noProof/>
                <w:webHidden/>
              </w:rPr>
              <w:fldChar w:fldCharType="separate"/>
            </w:r>
            <w:r w:rsidR="00EB5146">
              <w:rPr>
                <w:noProof/>
                <w:webHidden/>
              </w:rPr>
              <w:t>10</w:t>
            </w:r>
            <w:r w:rsidR="00367EE1">
              <w:rPr>
                <w:noProof/>
                <w:webHidden/>
              </w:rPr>
              <w:fldChar w:fldCharType="end"/>
            </w:r>
          </w:hyperlink>
        </w:p>
        <w:p w14:paraId="1F110223" w14:textId="77777777" w:rsidR="00367EE1" w:rsidRDefault="00A00785">
          <w:pPr>
            <w:pStyle w:val="TOC3"/>
            <w:tabs>
              <w:tab w:val="right" w:pos="9060"/>
            </w:tabs>
            <w:rPr>
              <w:rFonts w:eastAsiaTheme="minorEastAsia" w:cstheme="minorBidi"/>
              <w:noProof/>
              <w:sz w:val="22"/>
              <w:szCs w:val="22"/>
              <w:lang w:eastAsia="en-AU"/>
            </w:rPr>
          </w:pPr>
          <w:hyperlink w:anchor="_Toc499542458" w:history="1">
            <w:r w:rsidR="00367EE1" w:rsidRPr="009B3A73">
              <w:rPr>
                <w:rStyle w:val="Hyperlink"/>
                <w:noProof/>
              </w:rPr>
              <w:t>Dispute resolution</w:t>
            </w:r>
            <w:r w:rsidR="00367EE1">
              <w:rPr>
                <w:noProof/>
                <w:webHidden/>
              </w:rPr>
              <w:tab/>
            </w:r>
            <w:r w:rsidR="00367EE1">
              <w:rPr>
                <w:noProof/>
                <w:webHidden/>
              </w:rPr>
              <w:fldChar w:fldCharType="begin"/>
            </w:r>
            <w:r w:rsidR="00367EE1">
              <w:rPr>
                <w:noProof/>
                <w:webHidden/>
              </w:rPr>
              <w:instrText xml:space="preserve"> PAGEREF _Toc499542458 \h </w:instrText>
            </w:r>
            <w:r w:rsidR="00367EE1">
              <w:rPr>
                <w:noProof/>
                <w:webHidden/>
              </w:rPr>
            </w:r>
            <w:r w:rsidR="00367EE1">
              <w:rPr>
                <w:noProof/>
                <w:webHidden/>
              </w:rPr>
              <w:fldChar w:fldCharType="separate"/>
            </w:r>
            <w:r w:rsidR="00EB5146">
              <w:rPr>
                <w:noProof/>
                <w:webHidden/>
              </w:rPr>
              <w:t>10</w:t>
            </w:r>
            <w:r w:rsidR="00367EE1">
              <w:rPr>
                <w:noProof/>
                <w:webHidden/>
              </w:rPr>
              <w:fldChar w:fldCharType="end"/>
            </w:r>
          </w:hyperlink>
        </w:p>
        <w:p w14:paraId="1F110224" w14:textId="77777777" w:rsidR="00367EE1" w:rsidRDefault="00A00785">
          <w:pPr>
            <w:pStyle w:val="TOC3"/>
            <w:tabs>
              <w:tab w:val="right" w:pos="9060"/>
            </w:tabs>
            <w:rPr>
              <w:rFonts w:eastAsiaTheme="minorEastAsia" w:cstheme="minorBidi"/>
              <w:noProof/>
              <w:sz w:val="22"/>
              <w:szCs w:val="22"/>
              <w:lang w:eastAsia="en-AU"/>
            </w:rPr>
          </w:pPr>
          <w:hyperlink w:anchor="_Toc499542459" w:history="1">
            <w:r w:rsidR="00367EE1" w:rsidRPr="009B3A73">
              <w:rPr>
                <w:rStyle w:val="Hyperlink"/>
                <w:noProof/>
              </w:rPr>
              <w:t>References and text in the interim Guidance in relation to Thailand</w:t>
            </w:r>
            <w:r w:rsidR="00367EE1">
              <w:rPr>
                <w:noProof/>
                <w:webHidden/>
              </w:rPr>
              <w:tab/>
            </w:r>
            <w:r w:rsidR="00367EE1">
              <w:rPr>
                <w:noProof/>
                <w:webHidden/>
              </w:rPr>
              <w:fldChar w:fldCharType="begin"/>
            </w:r>
            <w:r w:rsidR="00367EE1">
              <w:rPr>
                <w:noProof/>
                <w:webHidden/>
              </w:rPr>
              <w:instrText xml:space="preserve"> PAGEREF _Toc499542459 \h </w:instrText>
            </w:r>
            <w:r w:rsidR="00367EE1">
              <w:rPr>
                <w:noProof/>
                <w:webHidden/>
              </w:rPr>
            </w:r>
            <w:r w:rsidR="00367EE1">
              <w:rPr>
                <w:noProof/>
                <w:webHidden/>
              </w:rPr>
              <w:fldChar w:fldCharType="separate"/>
            </w:r>
            <w:r w:rsidR="00EB5146">
              <w:rPr>
                <w:noProof/>
                <w:webHidden/>
              </w:rPr>
              <w:t>10</w:t>
            </w:r>
            <w:r w:rsidR="00367EE1">
              <w:rPr>
                <w:noProof/>
                <w:webHidden/>
              </w:rPr>
              <w:fldChar w:fldCharType="end"/>
            </w:r>
          </w:hyperlink>
        </w:p>
        <w:p w14:paraId="1F110225" w14:textId="77777777" w:rsidR="00040997" w:rsidRDefault="00A8239F">
          <w:r>
            <w:rPr>
              <w:rFonts w:ascii="Arial" w:hAnsi="Arial" w:cs="Arial"/>
              <w:sz w:val="22"/>
              <w:szCs w:val="22"/>
            </w:rPr>
            <w:fldChar w:fldCharType="end"/>
          </w:r>
        </w:p>
      </w:sdtContent>
    </w:sdt>
    <w:p w14:paraId="1F110226" w14:textId="77777777" w:rsidR="005F0BEA" w:rsidRDefault="005F0BEA">
      <w:pPr>
        <w:spacing w:after="200" w:line="276" w:lineRule="auto"/>
        <w:rPr>
          <w:rFonts w:ascii="Arial" w:hAnsi="Arial" w:cs="Arial"/>
          <w:bCs/>
          <w:iCs/>
          <w:color w:val="1F497D" w:themeColor="text2"/>
          <w:sz w:val="28"/>
          <w:szCs w:val="28"/>
          <w:lang w:eastAsia="en-AU"/>
        </w:rPr>
      </w:pPr>
      <w:r>
        <w:rPr>
          <w:rFonts w:ascii="Arial" w:hAnsi="Arial"/>
          <w:color w:val="1F497D" w:themeColor="text2"/>
        </w:rPr>
        <w:br w:type="page"/>
      </w:r>
    </w:p>
    <w:p w14:paraId="1F110227" w14:textId="77777777" w:rsidR="002C7816" w:rsidRPr="0074794F" w:rsidRDefault="002C7816" w:rsidP="0074794F">
      <w:pPr>
        <w:pStyle w:val="Heading2"/>
        <w:rPr>
          <w:sz w:val="36"/>
        </w:rPr>
      </w:pPr>
      <w:bookmarkStart w:id="2" w:name="_Toc499542441"/>
      <w:r w:rsidRPr="0074794F">
        <w:rPr>
          <w:sz w:val="36"/>
        </w:rPr>
        <w:lastRenderedPageBreak/>
        <w:t>Introduction</w:t>
      </w:r>
      <w:bookmarkEnd w:id="2"/>
    </w:p>
    <w:p w14:paraId="1F110228" w14:textId="77777777" w:rsidR="00F33433" w:rsidRPr="002C7816" w:rsidRDefault="002C7816" w:rsidP="0074794F">
      <w:pPr>
        <w:pStyle w:val="Heading2"/>
      </w:pPr>
      <w:bookmarkStart w:id="3" w:name="_Toc499542442"/>
      <w:r>
        <w:t>Overview of</w:t>
      </w:r>
      <w:r w:rsidR="008C1B76" w:rsidRPr="002C7816">
        <w:t xml:space="preserve"> ARFP</w:t>
      </w:r>
      <w:bookmarkEnd w:id="3"/>
    </w:p>
    <w:p w14:paraId="1F110229" w14:textId="77777777" w:rsidR="00F33433" w:rsidRPr="0074794F" w:rsidRDefault="00F33433" w:rsidP="00040997">
      <w:pPr>
        <w:pStyle w:val="OutlineNumbered1"/>
        <w:numPr>
          <w:ilvl w:val="0"/>
          <w:numId w:val="24"/>
        </w:numPr>
        <w:rPr>
          <w:rFonts w:asciiTheme="minorHAnsi" w:hAnsiTheme="minorHAnsi"/>
          <w:sz w:val="24"/>
          <w:szCs w:val="24"/>
        </w:rPr>
      </w:pPr>
      <w:r w:rsidRPr="0074794F">
        <w:rPr>
          <w:rFonts w:asciiTheme="minorHAnsi" w:hAnsiTheme="minorHAnsi"/>
          <w:sz w:val="24"/>
          <w:szCs w:val="24"/>
        </w:rPr>
        <w:t>The Asia Region Funds Passport (</w:t>
      </w:r>
      <w:r w:rsidR="0074794F">
        <w:rPr>
          <w:rFonts w:asciiTheme="minorHAnsi" w:hAnsiTheme="minorHAnsi"/>
          <w:sz w:val="24"/>
          <w:szCs w:val="24"/>
        </w:rPr>
        <w:t>the Passport</w:t>
      </w:r>
      <w:r w:rsidRPr="0074794F">
        <w:rPr>
          <w:rFonts w:asciiTheme="minorHAnsi" w:hAnsiTheme="minorHAnsi"/>
          <w:sz w:val="24"/>
          <w:szCs w:val="24"/>
        </w:rPr>
        <w:t>) is intended to</w:t>
      </w:r>
      <w:r w:rsidR="00B822C3" w:rsidRPr="0074794F">
        <w:rPr>
          <w:rFonts w:asciiTheme="minorHAnsi" w:hAnsiTheme="minorHAnsi"/>
          <w:sz w:val="24"/>
          <w:szCs w:val="24"/>
        </w:rPr>
        <w:t xml:space="preserve"> establish</w:t>
      </w:r>
      <w:r w:rsidRPr="0074794F">
        <w:rPr>
          <w:rFonts w:asciiTheme="minorHAnsi" w:hAnsiTheme="minorHAnsi"/>
          <w:sz w:val="24"/>
          <w:szCs w:val="24"/>
        </w:rPr>
        <w:t xml:space="preserve"> a regional market for collective investment schemes (CISs) by facilitating cross-border offerings across participating economies. It will reduce regulatory duplication for CIS operators by establishing a s</w:t>
      </w:r>
      <w:r w:rsidR="00E67CC1" w:rsidRPr="0074794F">
        <w:rPr>
          <w:rFonts w:asciiTheme="minorHAnsi" w:hAnsiTheme="minorHAnsi"/>
          <w:sz w:val="24"/>
          <w:szCs w:val="24"/>
        </w:rPr>
        <w:t>tandardised set of requirements, and benefit investors through broader and more diverse fund offerings, while maintaining investor protection. It will also strengthen the capacity, expertise and international competitiveness of regional financial markets and the CIS industries of the participating economies.</w:t>
      </w:r>
    </w:p>
    <w:p w14:paraId="1F11022A" w14:textId="29A0A61C" w:rsidR="00F33433" w:rsidRPr="0074794F" w:rsidRDefault="00F33433" w:rsidP="00040997">
      <w:pPr>
        <w:pStyle w:val="OutlineNumbered1"/>
        <w:numPr>
          <w:ilvl w:val="0"/>
          <w:numId w:val="24"/>
        </w:numPr>
        <w:rPr>
          <w:rFonts w:asciiTheme="minorHAnsi" w:hAnsiTheme="minorHAnsi"/>
          <w:sz w:val="24"/>
          <w:szCs w:val="24"/>
        </w:rPr>
      </w:pPr>
      <w:r w:rsidRPr="0074794F">
        <w:rPr>
          <w:rFonts w:asciiTheme="minorHAnsi" w:hAnsiTheme="minorHAnsi"/>
          <w:sz w:val="24"/>
          <w:szCs w:val="24"/>
        </w:rPr>
        <w:t xml:space="preserve">The Joint Committee (JC) is the governing body of the </w:t>
      </w:r>
      <w:r w:rsidR="0074794F">
        <w:rPr>
          <w:rFonts w:asciiTheme="minorHAnsi" w:hAnsiTheme="minorHAnsi"/>
          <w:sz w:val="24"/>
          <w:szCs w:val="24"/>
        </w:rPr>
        <w:t>Passport</w:t>
      </w:r>
      <w:r w:rsidRPr="0074794F">
        <w:rPr>
          <w:rFonts w:asciiTheme="minorHAnsi" w:hAnsiTheme="minorHAnsi"/>
          <w:sz w:val="24"/>
          <w:szCs w:val="24"/>
        </w:rPr>
        <w:t xml:space="preserve">. It was established under the </w:t>
      </w:r>
      <w:r w:rsidR="00C77013" w:rsidRPr="0074794F">
        <w:rPr>
          <w:rFonts w:asciiTheme="minorHAnsi" w:hAnsiTheme="minorHAnsi"/>
          <w:sz w:val="24"/>
          <w:szCs w:val="24"/>
        </w:rPr>
        <w:t>'</w:t>
      </w:r>
      <w:r w:rsidRPr="0074794F">
        <w:rPr>
          <w:rFonts w:asciiTheme="minorHAnsi" w:hAnsiTheme="minorHAnsi"/>
          <w:sz w:val="24"/>
          <w:szCs w:val="24"/>
        </w:rPr>
        <w:t>Memorandum of Cooperation on the Establishment and Implementation of the Asia Region Funds Passport</w:t>
      </w:r>
      <w:r w:rsidR="00C77013" w:rsidRPr="0074794F">
        <w:rPr>
          <w:rFonts w:asciiTheme="minorHAnsi" w:hAnsiTheme="minorHAnsi"/>
          <w:sz w:val="24"/>
          <w:szCs w:val="24"/>
        </w:rPr>
        <w:t>'</w:t>
      </w:r>
      <w:r w:rsidRPr="0074794F">
        <w:rPr>
          <w:rFonts w:asciiTheme="minorHAnsi" w:hAnsiTheme="minorHAnsi"/>
          <w:sz w:val="24"/>
          <w:szCs w:val="24"/>
        </w:rPr>
        <w:t xml:space="preserve"> (M</w:t>
      </w:r>
      <w:r w:rsidR="00BD53A7">
        <w:rPr>
          <w:rFonts w:asciiTheme="minorHAnsi" w:hAnsiTheme="minorHAnsi"/>
          <w:sz w:val="24"/>
          <w:szCs w:val="24"/>
        </w:rPr>
        <w:t>o</w:t>
      </w:r>
      <w:r w:rsidRPr="0074794F">
        <w:rPr>
          <w:rFonts w:asciiTheme="minorHAnsi" w:hAnsiTheme="minorHAnsi"/>
          <w:sz w:val="24"/>
          <w:szCs w:val="24"/>
        </w:rPr>
        <w:t xml:space="preserve">C). </w:t>
      </w:r>
    </w:p>
    <w:p w14:paraId="1F11022B" w14:textId="77777777" w:rsidR="00F33433" w:rsidRPr="0074794F" w:rsidRDefault="00F33433" w:rsidP="00040997">
      <w:pPr>
        <w:pStyle w:val="OutlineNumbered1"/>
        <w:numPr>
          <w:ilvl w:val="0"/>
          <w:numId w:val="24"/>
        </w:numPr>
        <w:rPr>
          <w:rFonts w:asciiTheme="minorHAnsi" w:hAnsiTheme="minorHAnsi"/>
          <w:sz w:val="24"/>
          <w:szCs w:val="24"/>
        </w:rPr>
      </w:pPr>
      <w:r w:rsidRPr="0074794F">
        <w:rPr>
          <w:rFonts w:asciiTheme="minorHAnsi" w:hAnsiTheme="minorHAnsi"/>
          <w:sz w:val="24"/>
          <w:szCs w:val="24"/>
        </w:rPr>
        <w:t xml:space="preserve">The </w:t>
      </w:r>
      <w:r w:rsidR="00AC39B3" w:rsidRPr="0074794F">
        <w:rPr>
          <w:rFonts w:asciiTheme="minorHAnsi" w:hAnsiTheme="minorHAnsi"/>
          <w:sz w:val="24"/>
          <w:szCs w:val="24"/>
        </w:rPr>
        <w:t xml:space="preserve">functions of the </w:t>
      </w:r>
      <w:r w:rsidRPr="0074794F">
        <w:rPr>
          <w:rFonts w:asciiTheme="minorHAnsi" w:hAnsiTheme="minorHAnsi"/>
          <w:sz w:val="24"/>
          <w:szCs w:val="24"/>
        </w:rPr>
        <w:t xml:space="preserve">JC </w:t>
      </w:r>
      <w:r w:rsidR="00AC39B3" w:rsidRPr="0074794F">
        <w:rPr>
          <w:rFonts w:asciiTheme="minorHAnsi" w:hAnsiTheme="minorHAnsi"/>
          <w:sz w:val="24"/>
          <w:szCs w:val="24"/>
        </w:rPr>
        <w:t>include</w:t>
      </w:r>
      <w:r w:rsidRPr="0074794F">
        <w:rPr>
          <w:rFonts w:asciiTheme="minorHAnsi" w:hAnsiTheme="minorHAnsi"/>
          <w:sz w:val="24"/>
          <w:szCs w:val="24"/>
        </w:rPr>
        <w:t>:</w:t>
      </w:r>
    </w:p>
    <w:p w14:paraId="1F11022C" w14:textId="77777777" w:rsidR="00F33433" w:rsidRPr="0074794F" w:rsidRDefault="00F33433" w:rsidP="00040997">
      <w:pPr>
        <w:pStyle w:val="OutlineNumbered1"/>
        <w:rPr>
          <w:rFonts w:asciiTheme="minorHAnsi" w:hAnsiTheme="minorHAnsi"/>
          <w:sz w:val="24"/>
          <w:szCs w:val="24"/>
        </w:rPr>
      </w:pPr>
      <w:r w:rsidRPr="0074794F">
        <w:rPr>
          <w:rFonts w:asciiTheme="minorHAnsi" w:hAnsiTheme="minorHAnsi"/>
          <w:sz w:val="24"/>
          <w:szCs w:val="24"/>
        </w:rPr>
        <w:t xml:space="preserve">monitoring the </w:t>
      </w:r>
      <w:r w:rsidR="006C4E3C">
        <w:rPr>
          <w:rFonts w:asciiTheme="minorHAnsi" w:hAnsiTheme="minorHAnsi"/>
          <w:sz w:val="24"/>
          <w:szCs w:val="24"/>
        </w:rPr>
        <w:t xml:space="preserve">Passport </w:t>
      </w:r>
      <w:r w:rsidRPr="0074794F">
        <w:rPr>
          <w:rFonts w:asciiTheme="minorHAnsi" w:hAnsiTheme="minorHAnsi"/>
          <w:sz w:val="24"/>
          <w:szCs w:val="24"/>
        </w:rPr>
        <w:t>arrangements and operations, including ensuring the consistent application of the Passport Rules and resolving differences of interpretation</w:t>
      </w:r>
      <w:r w:rsidR="00E12736" w:rsidRPr="0074794F">
        <w:rPr>
          <w:rFonts w:asciiTheme="minorHAnsi" w:hAnsiTheme="minorHAnsi"/>
          <w:sz w:val="24"/>
          <w:szCs w:val="24"/>
        </w:rPr>
        <w:t>;</w:t>
      </w:r>
    </w:p>
    <w:p w14:paraId="1F11022D" w14:textId="77777777" w:rsidR="00AC39B3" w:rsidRPr="0074794F" w:rsidRDefault="00F33433" w:rsidP="00040997">
      <w:pPr>
        <w:pStyle w:val="OutlineNumbered1"/>
        <w:rPr>
          <w:rFonts w:asciiTheme="minorHAnsi" w:hAnsiTheme="minorHAnsi"/>
          <w:sz w:val="24"/>
          <w:szCs w:val="24"/>
        </w:rPr>
      </w:pPr>
      <w:r w:rsidRPr="0074794F">
        <w:rPr>
          <w:rFonts w:asciiTheme="minorHAnsi" w:hAnsiTheme="minorHAnsi"/>
          <w:sz w:val="24"/>
          <w:szCs w:val="24"/>
        </w:rPr>
        <w:t xml:space="preserve">recommending any amendments necessary to </w:t>
      </w:r>
      <w:r w:rsidR="006C4E3C">
        <w:rPr>
          <w:rFonts w:asciiTheme="minorHAnsi" w:hAnsiTheme="minorHAnsi"/>
          <w:sz w:val="24"/>
          <w:szCs w:val="24"/>
        </w:rPr>
        <w:t xml:space="preserve">Passport </w:t>
      </w:r>
      <w:r w:rsidRPr="0074794F">
        <w:rPr>
          <w:rFonts w:asciiTheme="minorHAnsi" w:hAnsiTheme="minorHAnsi"/>
          <w:sz w:val="24"/>
          <w:szCs w:val="24"/>
        </w:rPr>
        <w:t>policies, including the Framework Document and the M</w:t>
      </w:r>
      <w:r w:rsidR="00BD53A7">
        <w:rPr>
          <w:rFonts w:asciiTheme="minorHAnsi" w:hAnsiTheme="minorHAnsi"/>
          <w:sz w:val="24"/>
          <w:szCs w:val="24"/>
        </w:rPr>
        <w:t>o</w:t>
      </w:r>
      <w:r w:rsidRPr="0074794F">
        <w:rPr>
          <w:rFonts w:asciiTheme="minorHAnsi" w:hAnsiTheme="minorHAnsi"/>
          <w:sz w:val="24"/>
          <w:szCs w:val="24"/>
        </w:rPr>
        <w:t>C</w:t>
      </w:r>
      <w:r w:rsidR="00E12736" w:rsidRPr="0074794F">
        <w:rPr>
          <w:rFonts w:asciiTheme="minorHAnsi" w:hAnsiTheme="minorHAnsi"/>
          <w:sz w:val="24"/>
          <w:szCs w:val="24"/>
        </w:rPr>
        <w:t xml:space="preserve">; </w:t>
      </w:r>
    </w:p>
    <w:p w14:paraId="1F11022E" w14:textId="77777777" w:rsidR="00AC39B3" w:rsidRPr="0074794F" w:rsidRDefault="00AC39B3" w:rsidP="00040997">
      <w:pPr>
        <w:pStyle w:val="OutlineNumbered1"/>
        <w:rPr>
          <w:rFonts w:asciiTheme="minorHAnsi" w:hAnsiTheme="minorHAnsi"/>
          <w:sz w:val="24"/>
          <w:szCs w:val="24"/>
        </w:rPr>
      </w:pPr>
      <w:r w:rsidRPr="0074794F">
        <w:rPr>
          <w:rFonts w:asciiTheme="minorHAnsi" w:hAnsiTheme="minorHAnsi"/>
          <w:sz w:val="24"/>
          <w:szCs w:val="24"/>
        </w:rPr>
        <w:t xml:space="preserve">where </w:t>
      </w:r>
      <w:r w:rsidR="0080703B" w:rsidRPr="0074794F">
        <w:rPr>
          <w:rFonts w:asciiTheme="minorHAnsi" w:hAnsiTheme="minorHAnsi"/>
          <w:sz w:val="24"/>
          <w:szCs w:val="24"/>
        </w:rPr>
        <w:t>appropriate, developing</w:t>
      </w:r>
      <w:r w:rsidRPr="0074794F">
        <w:rPr>
          <w:rFonts w:asciiTheme="minorHAnsi" w:hAnsiTheme="minorHAnsi"/>
          <w:sz w:val="24"/>
          <w:szCs w:val="24"/>
        </w:rPr>
        <w:t xml:space="preserve"> and publish</w:t>
      </w:r>
      <w:r w:rsidR="002E79D1" w:rsidRPr="0074794F">
        <w:rPr>
          <w:rFonts w:asciiTheme="minorHAnsi" w:hAnsiTheme="minorHAnsi"/>
          <w:sz w:val="24"/>
          <w:szCs w:val="24"/>
        </w:rPr>
        <w:t>ing</w:t>
      </w:r>
      <w:r w:rsidRPr="0074794F">
        <w:rPr>
          <w:rFonts w:asciiTheme="minorHAnsi" w:hAnsiTheme="minorHAnsi"/>
          <w:sz w:val="24"/>
          <w:szCs w:val="24"/>
        </w:rPr>
        <w:t xml:space="preserve"> information that serves as general guidelines to operators, investors and passport regulators on the operation of the passport, including processes for registration of passport funds, the admission of passport funds in each host eco</w:t>
      </w:r>
      <w:r w:rsidR="00BC31D1" w:rsidRPr="0074794F">
        <w:rPr>
          <w:rFonts w:asciiTheme="minorHAnsi" w:hAnsiTheme="minorHAnsi"/>
          <w:sz w:val="24"/>
          <w:szCs w:val="24"/>
        </w:rPr>
        <w:t>nomy and the interpretation of P</w:t>
      </w:r>
      <w:r w:rsidRPr="0074794F">
        <w:rPr>
          <w:rFonts w:asciiTheme="minorHAnsi" w:hAnsiTheme="minorHAnsi"/>
          <w:sz w:val="24"/>
          <w:szCs w:val="24"/>
        </w:rPr>
        <w:t xml:space="preserve">assport </w:t>
      </w:r>
      <w:r w:rsidR="00BC31D1" w:rsidRPr="0074794F">
        <w:rPr>
          <w:rFonts w:asciiTheme="minorHAnsi" w:hAnsiTheme="minorHAnsi"/>
          <w:sz w:val="24"/>
          <w:szCs w:val="24"/>
        </w:rPr>
        <w:t>R</w:t>
      </w:r>
      <w:r w:rsidRPr="0074794F">
        <w:rPr>
          <w:rFonts w:asciiTheme="minorHAnsi" w:hAnsiTheme="minorHAnsi"/>
          <w:sz w:val="24"/>
          <w:szCs w:val="24"/>
        </w:rPr>
        <w:t xml:space="preserve">ules for CIS </w:t>
      </w:r>
      <w:r w:rsidR="0080703B" w:rsidRPr="0074794F">
        <w:rPr>
          <w:rFonts w:asciiTheme="minorHAnsi" w:hAnsiTheme="minorHAnsi"/>
          <w:sz w:val="24"/>
          <w:szCs w:val="24"/>
        </w:rPr>
        <w:t>operators</w:t>
      </w:r>
      <w:r w:rsidRPr="0074794F">
        <w:rPr>
          <w:rFonts w:asciiTheme="minorHAnsi" w:hAnsiTheme="minorHAnsi"/>
          <w:sz w:val="24"/>
          <w:szCs w:val="24"/>
        </w:rPr>
        <w:t xml:space="preserve"> and investors;</w:t>
      </w:r>
    </w:p>
    <w:p w14:paraId="1F11022F" w14:textId="77777777" w:rsidR="00F33433" w:rsidRPr="0074794F" w:rsidRDefault="00AC39B3" w:rsidP="00040997">
      <w:pPr>
        <w:pStyle w:val="OutlineNumbered1"/>
        <w:rPr>
          <w:rFonts w:asciiTheme="minorHAnsi" w:hAnsiTheme="minorHAnsi"/>
          <w:sz w:val="24"/>
          <w:szCs w:val="24"/>
        </w:rPr>
      </w:pPr>
      <w:r w:rsidRPr="0074794F">
        <w:rPr>
          <w:rFonts w:asciiTheme="minorHAnsi" w:hAnsiTheme="minorHAnsi"/>
          <w:sz w:val="24"/>
          <w:szCs w:val="24"/>
        </w:rPr>
        <w:t>consider</w:t>
      </w:r>
      <w:r w:rsidR="002E79D1" w:rsidRPr="0074794F">
        <w:rPr>
          <w:rFonts w:asciiTheme="minorHAnsi" w:hAnsiTheme="minorHAnsi"/>
          <w:sz w:val="24"/>
          <w:szCs w:val="24"/>
        </w:rPr>
        <w:t>ing</w:t>
      </w:r>
      <w:r w:rsidRPr="0074794F">
        <w:rPr>
          <w:rFonts w:asciiTheme="minorHAnsi" w:hAnsiTheme="minorHAnsi"/>
          <w:sz w:val="24"/>
          <w:szCs w:val="24"/>
        </w:rPr>
        <w:t xml:space="preserve"> and, if agreed, mak</w:t>
      </w:r>
      <w:r w:rsidR="002E79D1" w:rsidRPr="0074794F">
        <w:rPr>
          <w:rFonts w:asciiTheme="minorHAnsi" w:hAnsiTheme="minorHAnsi"/>
          <w:sz w:val="24"/>
          <w:szCs w:val="24"/>
        </w:rPr>
        <w:t>ing</w:t>
      </w:r>
      <w:r w:rsidRPr="0074794F">
        <w:rPr>
          <w:rFonts w:asciiTheme="minorHAnsi" w:hAnsiTheme="minorHAnsi"/>
          <w:sz w:val="24"/>
          <w:szCs w:val="24"/>
        </w:rPr>
        <w:t xml:space="preserve"> recommendations to the participants about aspects for the form or content of the application for registration of a passport fund or entry to a host economy that are to apply; </w:t>
      </w:r>
      <w:r w:rsidR="00E12736" w:rsidRPr="0074794F">
        <w:rPr>
          <w:rFonts w:asciiTheme="minorHAnsi" w:hAnsiTheme="minorHAnsi"/>
          <w:sz w:val="24"/>
          <w:szCs w:val="24"/>
        </w:rPr>
        <w:t>and</w:t>
      </w:r>
    </w:p>
    <w:p w14:paraId="1F110230" w14:textId="77777777" w:rsidR="00F33433" w:rsidRPr="0074794F" w:rsidRDefault="00F33433" w:rsidP="00040997">
      <w:pPr>
        <w:pStyle w:val="OutlineNumbered1"/>
        <w:rPr>
          <w:rFonts w:asciiTheme="minorHAnsi" w:hAnsiTheme="minorHAnsi"/>
          <w:sz w:val="24"/>
          <w:szCs w:val="24"/>
        </w:rPr>
      </w:pPr>
      <w:r w:rsidRPr="0074794F">
        <w:rPr>
          <w:rFonts w:asciiTheme="minorHAnsi" w:hAnsiTheme="minorHAnsi"/>
          <w:sz w:val="24"/>
          <w:szCs w:val="24"/>
        </w:rPr>
        <w:t>assessing nominations from economies that wish to participate in the</w:t>
      </w:r>
      <w:r w:rsidR="006C4E3C">
        <w:rPr>
          <w:rFonts w:asciiTheme="minorHAnsi" w:hAnsiTheme="minorHAnsi"/>
          <w:sz w:val="24"/>
          <w:szCs w:val="24"/>
        </w:rPr>
        <w:t xml:space="preserve"> Passport</w:t>
      </w:r>
      <w:r w:rsidRPr="0074794F">
        <w:rPr>
          <w:rFonts w:asciiTheme="minorHAnsi" w:hAnsiTheme="minorHAnsi"/>
          <w:sz w:val="24"/>
          <w:szCs w:val="24"/>
        </w:rPr>
        <w:t>.</w:t>
      </w:r>
    </w:p>
    <w:p w14:paraId="1F110231" w14:textId="77777777" w:rsidR="00FE0B70" w:rsidRPr="0074794F" w:rsidRDefault="00FE0B70" w:rsidP="00FE0B70">
      <w:pPr>
        <w:pStyle w:val="Heading3"/>
        <w:rPr>
          <w:sz w:val="28"/>
        </w:rPr>
      </w:pPr>
      <w:bookmarkStart w:id="4" w:name="_Toc499542443"/>
      <w:r w:rsidRPr="0074794F">
        <w:rPr>
          <w:sz w:val="28"/>
        </w:rPr>
        <w:t>Guidance on host economy laws and regulations</w:t>
      </w:r>
      <w:bookmarkEnd w:id="4"/>
    </w:p>
    <w:p w14:paraId="1F110232" w14:textId="77777777" w:rsidR="00FE0B70" w:rsidRPr="0074794F" w:rsidRDefault="00FE0B70" w:rsidP="00FE0B70">
      <w:pPr>
        <w:pStyle w:val="OutlineNumbered1"/>
        <w:numPr>
          <w:ilvl w:val="0"/>
          <w:numId w:val="24"/>
        </w:numPr>
        <w:rPr>
          <w:rFonts w:asciiTheme="minorHAnsi" w:hAnsiTheme="minorHAnsi"/>
          <w:sz w:val="24"/>
          <w:lang w:eastAsia="en-AU"/>
        </w:rPr>
      </w:pPr>
      <w:r w:rsidRPr="0074794F">
        <w:rPr>
          <w:rFonts w:asciiTheme="minorHAnsi" w:hAnsiTheme="minorHAnsi"/>
          <w:sz w:val="24"/>
          <w:lang w:eastAsia="en-AU"/>
        </w:rPr>
        <w:t xml:space="preserve">In July 2017, the JC published interim </w:t>
      </w:r>
      <w:r w:rsidR="00C14ABC" w:rsidRPr="0074794F">
        <w:rPr>
          <w:rFonts w:asciiTheme="minorHAnsi" w:hAnsiTheme="minorHAnsi"/>
          <w:sz w:val="24"/>
        </w:rPr>
        <w:t>'Guidance on Host Economy Laws and Regulations Relating to the Asia Region Funds Passport' (Guidance).</w:t>
      </w:r>
      <w:r w:rsidRPr="0074794F">
        <w:rPr>
          <w:rStyle w:val="FootnoteReference"/>
          <w:rFonts w:asciiTheme="minorHAnsi" w:hAnsiTheme="minorHAnsi"/>
          <w:sz w:val="24"/>
          <w:lang w:eastAsia="en-AU"/>
        </w:rPr>
        <w:footnoteReference w:id="2"/>
      </w:r>
    </w:p>
    <w:p w14:paraId="1F110233" w14:textId="77777777" w:rsidR="00FE0B70" w:rsidRPr="0074794F" w:rsidRDefault="00FE0B70" w:rsidP="00FE0B70">
      <w:pPr>
        <w:pStyle w:val="OutlineNumbered1"/>
        <w:numPr>
          <w:ilvl w:val="0"/>
          <w:numId w:val="24"/>
        </w:numPr>
        <w:rPr>
          <w:rFonts w:asciiTheme="minorHAnsi" w:hAnsiTheme="minorHAnsi"/>
          <w:sz w:val="24"/>
        </w:rPr>
      </w:pPr>
      <w:r w:rsidRPr="0074794F">
        <w:rPr>
          <w:rFonts w:asciiTheme="minorHAnsi" w:hAnsiTheme="minorHAnsi"/>
          <w:sz w:val="24"/>
        </w:rPr>
        <w:t xml:space="preserve">The Guidance </w:t>
      </w:r>
      <w:r w:rsidR="00C14ABC" w:rsidRPr="0074794F">
        <w:rPr>
          <w:rFonts w:asciiTheme="minorHAnsi" w:hAnsiTheme="minorHAnsi"/>
          <w:sz w:val="24"/>
        </w:rPr>
        <w:t xml:space="preserve">is intended </w:t>
      </w:r>
      <w:r w:rsidRPr="0074794F">
        <w:rPr>
          <w:rFonts w:asciiTheme="minorHAnsi" w:hAnsiTheme="minorHAnsi"/>
          <w:sz w:val="24"/>
        </w:rPr>
        <w:t xml:space="preserve">to assist CIS operators make an initial assessment of the requirements under the </w:t>
      </w:r>
      <w:r w:rsidR="006C4E3C">
        <w:rPr>
          <w:rFonts w:asciiTheme="minorHAnsi" w:hAnsiTheme="minorHAnsi"/>
          <w:sz w:val="24"/>
        </w:rPr>
        <w:t>Passport</w:t>
      </w:r>
      <w:r w:rsidRPr="0074794F">
        <w:rPr>
          <w:rFonts w:asciiTheme="minorHAnsi" w:hAnsiTheme="minorHAnsi"/>
          <w:sz w:val="24"/>
        </w:rPr>
        <w:t xml:space="preserve">, and is not intended to be a substitute for independent legal advice, which all CIS operators interested in </w:t>
      </w:r>
      <w:r w:rsidR="0080703B" w:rsidRPr="0074794F">
        <w:rPr>
          <w:rFonts w:asciiTheme="minorHAnsi" w:hAnsiTheme="minorHAnsi"/>
          <w:sz w:val="24"/>
        </w:rPr>
        <w:t>participating</w:t>
      </w:r>
      <w:r w:rsidRPr="0074794F">
        <w:rPr>
          <w:rFonts w:asciiTheme="minorHAnsi" w:hAnsiTheme="minorHAnsi"/>
          <w:sz w:val="24"/>
        </w:rPr>
        <w:t xml:space="preserve"> in the</w:t>
      </w:r>
      <w:r w:rsidR="006C4E3C">
        <w:rPr>
          <w:rFonts w:asciiTheme="minorHAnsi" w:hAnsiTheme="minorHAnsi"/>
          <w:sz w:val="24"/>
        </w:rPr>
        <w:t xml:space="preserve"> Passport</w:t>
      </w:r>
      <w:r w:rsidRPr="0074794F">
        <w:rPr>
          <w:rFonts w:asciiTheme="minorHAnsi" w:hAnsiTheme="minorHAnsi"/>
          <w:sz w:val="24"/>
        </w:rPr>
        <w:t xml:space="preserve"> should obtain.</w:t>
      </w:r>
    </w:p>
    <w:p w14:paraId="1F110234" w14:textId="77777777" w:rsidR="00FE0B70" w:rsidRPr="0074794F" w:rsidRDefault="00FE0B70" w:rsidP="00AC39B3">
      <w:pPr>
        <w:pStyle w:val="OutlineNumbered1"/>
        <w:numPr>
          <w:ilvl w:val="0"/>
          <w:numId w:val="24"/>
        </w:numPr>
        <w:rPr>
          <w:rFonts w:asciiTheme="minorHAnsi" w:hAnsiTheme="minorHAnsi"/>
          <w:sz w:val="24"/>
        </w:rPr>
      </w:pPr>
      <w:r w:rsidRPr="0074794F">
        <w:rPr>
          <w:rFonts w:asciiTheme="minorHAnsi" w:hAnsiTheme="minorHAnsi"/>
          <w:sz w:val="24"/>
        </w:rPr>
        <w:t xml:space="preserve">The Guidance </w:t>
      </w:r>
      <w:r w:rsidR="00AC39B3" w:rsidRPr="0074794F">
        <w:rPr>
          <w:rFonts w:asciiTheme="minorHAnsi" w:hAnsiTheme="minorHAnsi"/>
          <w:sz w:val="24"/>
        </w:rPr>
        <w:t>sets out</w:t>
      </w:r>
      <w:r w:rsidRPr="0074794F">
        <w:rPr>
          <w:rFonts w:asciiTheme="minorHAnsi" w:hAnsiTheme="minorHAnsi"/>
          <w:sz w:val="24"/>
        </w:rPr>
        <w:t xml:space="preserve"> a number of key regulatory matters applicable to CIS operators seeking to enter Japan, Australia, South Korea, New Zea</w:t>
      </w:r>
      <w:r w:rsidR="00AC39B3" w:rsidRPr="0074794F">
        <w:rPr>
          <w:rFonts w:asciiTheme="minorHAnsi" w:hAnsiTheme="minorHAnsi"/>
          <w:sz w:val="24"/>
        </w:rPr>
        <w:t xml:space="preserve">land or Thailand under the </w:t>
      </w:r>
      <w:r w:rsidR="006C4E3C">
        <w:rPr>
          <w:rFonts w:asciiTheme="minorHAnsi" w:hAnsiTheme="minorHAnsi"/>
          <w:sz w:val="24"/>
        </w:rPr>
        <w:t>Passport</w:t>
      </w:r>
      <w:r w:rsidR="00AC39B3" w:rsidRPr="0074794F">
        <w:rPr>
          <w:rFonts w:asciiTheme="minorHAnsi" w:hAnsiTheme="minorHAnsi"/>
          <w:sz w:val="24"/>
        </w:rPr>
        <w:t>. Matters covered include:</w:t>
      </w:r>
    </w:p>
    <w:p w14:paraId="1F110235" w14:textId="77777777" w:rsidR="00FE0B70" w:rsidRPr="0074794F" w:rsidRDefault="00FE0B70" w:rsidP="00FE0B70">
      <w:pPr>
        <w:pStyle w:val="OutlineNumbered1"/>
        <w:rPr>
          <w:rFonts w:asciiTheme="minorHAnsi" w:hAnsiTheme="minorHAnsi"/>
          <w:sz w:val="24"/>
        </w:rPr>
      </w:pPr>
      <w:r w:rsidRPr="0074794F">
        <w:rPr>
          <w:rFonts w:asciiTheme="minorHAnsi" w:hAnsiTheme="minorHAnsi"/>
          <w:sz w:val="24"/>
        </w:rPr>
        <w:t>disclosure;</w:t>
      </w:r>
    </w:p>
    <w:p w14:paraId="1F110236" w14:textId="77777777" w:rsidR="00FE0B70" w:rsidRPr="0074794F" w:rsidRDefault="00FE0B70" w:rsidP="00FE0B70">
      <w:pPr>
        <w:pStyle w:val="OutlineNumbered1"/>
        <w:rPr>
          <w:rFonts w:asciiTheme="minorHAnsi" w:hAnsiTheme="minorHAnsi"/>
          <w:sz w:val="24"/>
        </w:rPr>
      </w:pPr>
      <w:r w:rsidRPr="0074794F">
        <w:rPr>
          <w:rFonts w:asciiTheme="minorHAnsi" w:hAnsiTheme="minorHAnsi"/>
          <w:sz w:val="24"/>
        </w:rPr>
        <w:t>capital controls;</w:t>
      </w:r>
    </w:p>
    <w:p w14:paraId="1F110237" w14:textId="77777777" w:rsidR="00FF71D3" w:rsidRPr="0074794F" w:rsidRDefault="00FF71D3" w:rsidP="00FE0B70">
      <w:pPr>
        <w:pStyle w:val="OutlineNumbered1"/>
        <w:rPr>
          <w:rFonts w:asciiTheme="minorHAnsi" w:hAnsiTheme="minorHAnsi"/>
          <w:sz w:val="24"/>
        </w:rPr>
      </w:pPr>
      <w:r w:rsidRPr="0074794F">
        <w:rPr>
          <w:rFonts w:asciiTheme="minorHAnsi" w:hAnsiTheme="minorHAnsi"/>
          <w:sz w:val="24"/>
        </w:rPr>
        <w:lastRenderedPageBreak/>
        <w:t>taxation;</w:t>
      </w:r>
    </w:p>
    <w:p w14:paraId="1F110238" w14:textId="77777777" w:rsidR="00FE0B70" w:rsidRPr="0074794F" w:rsidRDefault="00FE0B70" w:rsidP="00FE0B70">
      <w:pPr>
        <w:pStyle w:val="OutlineNumbered1"/>
        <w:rPr>
          <w:rFonts w:asciiTheme="minorHAnsi" w:hAnsiTheme="minorHAnsi"/>
          <w:sz w:val="24"/>
          <w:szCs w:val="24"/>
        </w:rPr>
      </w:pPr>
      <w:r w:rsidRPr="0074794F">
        <w:rPr>
          <w:rFonts w:asciiTheme="minorHAnsi" w:hAnsiTheme="minorHAnsi"/>
          <w:sz w:val="24"/>
          <w:szCs w:val="24"/>
        </w:rPr>
        <w:t>distribution;</w:t>
      </w:r>
    </w:p>
    <w:p w14:paraId="1F110239" w14:textId="77777777" w:rsidR="00FE0B70" w:rsidRPr="0074794F" w:rsidRDefault="00FE0B70" w:rsidP="00FE0B70">
      <w:pPr>
        <w:pStyle w:val="OutlineNumbered1"/>
        <w:rPr>
          <w:rFonts w:asciiTheme="minorHAnsi" w:hAnsiTheme="minorHAnsi"/>
          <w:sz w:val="24"/>
          <w:szCs w:val="24"/>
        </w:rPr>
      </w:pPr>
      <w:r w:rsidRPr="0074794F">
        <w:rPr>
          <w:rFonts w:asciiTheme="minorHAnsi" w:hAnsiTheme="minorHAnsi"/>
          <w:sz w:val="24"/>
          <w:szCs w:val="24"/>
        </w:rPr>
        <w:t>local agent</w:t>
      </w:r>
      <w:r w:rsidR="00AC39B3" w:rsidRPr="0074794F">
        <w:rPr>
          <w:rFonts w:asciiTheme="minorHAnsi" w:hAnsiTheme="minorHAnsi"/>
          <w:sz w:val="24"/>
          <w:szCs w:val="24"/>
        </w:rPr>
        <w:t>s</w:t>
      </w:r>
      <w:r w:rsidRPr="0074794F">
        <w:rPr>
          <w:rFonts w:asciiTheme="minorHAnsi" w:hAnsiTheme="minorHAnsi"/>
          <w:sz w:val="24"/>
          <w:szCs w:val="24"/>
        </w:rPr>
        <w:t>;</w:t>
      </w:r>
    </w:p>
    <w:p w14:paraId="1F11023A" w14:textId="77777777" w:rsidR="00FE0B70" w:rsidRPr="0074794F" w:rsidRDefault="0080703B" w:rsidP="00FE0B70">
      <w:pPr>
        <w:pStyle w:val="OutlineNumbered1"/>
        <w:rPr>
          <w:rFonts w:asciiTheme="minorHAnsi" w:hAnsiTheme="minorHAnsi"/>
          <w:sz w:val="24"/>
          <w:szCs w:val="24"/>
        </w:rPr>
      </w:pPr>
      <w:r w:rsidRPr="0074794F">
        <w:rPr>
          <w:rFonts w:asciiTheme="minorHAnsi" w:hAnsiTheme="minorHAnsi"/>
          <w:sz w:val="24"/>
          <w:szCs w:val="24"/>
        </w:rPr>
        <w:t>access</w:t>
      </w:r>
      <w:r w:rsidR="00FE0B70" w:rsidRPr="0074794F">
        <w:rPr>
          <w:rFonts w:asciiTheme="minorHAnsi" w:hAnsiTheme="minorHAnsi"/>
          <w:sz w:val="24"/>
          <w:szCs w:val="24"/>
        </w:rPr>
        <w:t xml:space="preserve"> to financial markets to sell exchange traded funds (ETFs); and</w:t>
      </w:r>
    </w:p>
    <w:p w14:paraId="1F11023B" w14:textId="77777777" w:rsidR="00FE0B70" w:rsidRPr="0074794F" w:rsidRDefault="00FE0B70" w:rsidP="00FE0B70">
      <w:pPr>
        <w:pStyle w:val="OutlineNumbered1"/>
        <w:rPr>
          <w:rFonts w:asciiTheme="minorHAnsi" w:hAnsiTheme="minorHAnsi"/>
          <w:sz w:val="24"/>
          <w:szCs w:val="24"/>
        </w:rPr>
      </w:pPr>
      <w:r w:rsidRPr="0074794F">
        <w:rPr>
          <w:rFonts w:asciiTheme="minorHAnsi" w:hAnsiTheme="minorHAnsi"/>
          <w:sz w:val="24"/>
          <w:szCs w:val="24"/>
        </w:rPr>
        <w:t>privacy and anti-money laundering (AML) legislation.</w:t>
      </w:r>
    </w:p>
    <w:p w14:paraId="1F11023C" w14:textId="7E07ECA3" w:rsidR="00FE0B70" w:rsidRPr="0074794F" w:rsidRDefault="00FE0B70" w:rsidP="00FE0B70">
      <w:pPr>
        <w:pStyle w:val="OutlineNumbered1"/>
        <w:numPr>
          <w:ilvl w:val="0"/>
          <w:numId w:val="24"/>
        </w:numPr>
        <w:rPr>
          <w:rFonts w:asciiTheme="minorHAnsi" w:hAnsiTheme="minorHAnsi"/>
          <w:sz w:val="24"/>
          <w:szCs w:val="24"/>
        </w:rPr>
      </w:pPr>
      <w:r w:rsidRPr="0074794F">
        <w:rPr>
          <w:rFonts w:asciiTheme="minorHAnsi" w:hAnsiTheme="minorHAnsi"/>
          <w:sz w:val="24"/>
          <w:szCs w:val="24"/>
        </w:rPr>
        <w:t xml:space="preserve">However, the Guidance </w:t>
      </w:r>
      <w:r w:rsidR="00C14ABC" w:rsidRPr="0074794F">
        <w:rPr>
          <w:rFonts w:asciiTheme="minorHAnsi" w:hAnsiTheme="minorHAnsi"/>
          <w:sz w:val="24"/>
          <w:szCs w:val="24"/>
        </w:rPr>
        <w:t>is</w:t>
      </w:r>
      <w:r w:rsidRPr="0074794F">
        <w:rPr>
          <w:rFonts w:asciiTheme="minorHAnsi" w:hAnsiTheme="minorHAnsi"/>
          <w:sz w:val="24"/>
          <w:szCs w:val="24"/>
        </w:rPr>
        <w:t xml:space="preserve"> not intended to be a comprehensive statement about Host Economy laws and regulations applicable to potential </w:t>
      </w:r>
      <w:r w:rsidR="00B97AA6">
        <w:rPr>
          <w:rFonts w:asciiTheme="minorHAnsi" w:hAnsiTheme="minorHAnsi"/>
          <w:sz w:val="24"/>
          <w:szCs w:val="24"/>
        </w:rPr>
        <w:t xml:space="preserve">Passport </w:t>
      </w:r>
      <w:r w:rsidR="00B97AA6" w:rsidRPr="0074794F">
        <w:rPr>
          <w:rFonts w:asciiTheme="minorHAnsi" w:hAnsiTheme="minorHAnsi"/>
          <w:sz w:val="24"/>
          <w:szCs w:val="24"/>
        </w:rPr>
        <w:t>fund</w:t>
      </w:r>
      <w:r w:rsidRPr="0074794F">
        <w:rPr>
          <w:rFonts w:asciiTheme="minorHAnsi" w:hAnsiTheme="minorHAnsi"/>
          <w:sz w:val="24"/>
          <w:szCs w:val="24"/>
        </w:rPr>
        <w:t xml:space="preserve"> operators that may consider using the </w:t>
      </w:r>
      <w:r w:rsidR="006C4E3C">
        <w:rPr>
          <w:rFonts w:asciiTheme="minorHAnsi" w:hAnsiTheme="minorHAnsi"/>
          <w:sz w:val="24"/>
          <w:szCs w:val="24"/>
        </w:rPr>
        <w:t>Passport</w:t>
      </w:r>
      <w:r w:rsidRPr="0074794F">
        <w:rPr>
          <w:rFonts w:asciiTheme="minorHAnsi" w:hAnsiTheme="minorHAnsi"/>
          <w:sz w:val="24"/>
          <w:szCs w:val="24"/>
        </w:rPr>
        <w:t>.</w:t>
      </w:r>
    </w:p>
    <w:p w14:paraId="1F11023D" w14:textId="77777777" w:rsidR="00FE0B70" w:rsidRPr="000C125F" w:rsidRDefault="00FE0B70" w:rsidP="000C125F">
      <w:pPr>
        <w:pStyle w:val="OutlineNumbered1"/>
        <w:numPr>
          <w:ilvl w:val="0"/>
          <w:numId w:val="24"/>
        </w:numPr>
        <w:rPr>
          <w:rFonts w:asciiTheme="minorHAnsi" w:hAnsiTheme="minorHAnsi"/>
          <w:sz w:val="24"/>
          <w:szCs w:val="24"/>
        </w:rPr>
      </w:pPr>
      <w:r w:rsidRPr="0074794F">
        <w:rPr>
          <w:rFonts w:asciiTheme="minorHAnsi" w:hAnsiTheme="minorHAnsi"/>
          <w:sz w:val="24"/>
          <w:szCs w:val="24"/>
        </w:rPr>
        <w:t xml:space="preserve">The matters covered in the </w:t>
      </w:r>
      <w:r w:rsidR="00AC39B3" w:rsidRPr="0074794F">
        <w:rPr>
          <w:rFonts w:asciiTheme="minorHAnsi" w:hAnsiTheme="minorHAnsi"/>
          <w:sz w:val="24"/>
          <w:szCs w:val="24"/>
        </w:rPr>
        <w:t xml:space="preserve">interim </w:t>
      </w:r>
      <w:r w:rsidR="00C14ABC" w:rsidRPr="0074794F">
        <w:rPr>
          <w:rFonts w:asciiTheme="minorHAnsi" w:hAnsiTheme="minorHAnsi"/>
          <w:sz w:val="24"/>
          <w:szCs w:val="24"/>
        </w:rPr>
        <w:t>G</w:t>
      </w:r>
      <w:r w:rsidR="00AC39B3" w:rsidRPr="0074794F">
        <w:rPr>
          <w:rFonts w:asciiTheme="minorHAnsi" w:hAnsiTheme="minorHAnsi"/>
          <w:sz w:val="24"/>
          <w:szCs w:val="24"/>
        </w:rPr>
        <w:t>uidance</w:t>
      </w:r>
      <w:r w:rsidRPr="0074794F">
        <w:rPr>
          <w:rFonts w:asciiTheme="minorHAnsi" w:hAnsiTheme="minorHAnsi"/>
          <w:sz w:val="24"/>
          <w:szCs w:val="24"/>
        </w:rPr>
        <w:t xml:space="preserve"> were based on the JC's understanding of the main provisions of the Host Economies that are likely to be applicable to </w:t>
      </w:r>
      <w:r w:rsidR="006C4E3C">
        <w:rPr>
          <w:rFonts w:asciiTheme="minorHAnsi" w:hAnsiTheme="minorHAnsi"/>
          <w:sz w:val="24"/>
          <w:szCs w:val="24"/>
        </w:rPr>
        <w:t>Passport</w:t>
      </w:r>
      <w:r w:rsidRPr="0074794F">
        <w:rPr>
          <w:rFonts w:asciiTheme="minorHAnsi" w:hAnsiTheme="minorHAnsi"/>
          <w:sz w:val="24"/>
          <w:szCs w:val="24"/>
        </w:rPr>
        <w:t xml:space="preserve"> fund operators under the </w:t>
      </w:r>
      <w:r w:rsidR="006C4E3C">
        <w:rPr>
          <w:rFonts w:asciiTheme="minorHAnsi" w:hAnsiTheme="minorHAnsi"/>
          <w:sz w:val="24"/>
          <w:szCs w:val="24"/>
        </w:rPr>
        <w:t>Passport</w:t>
      </w:r>
      <w:r w:rsidR="00AC39B3" w:rsidRPr="0074794F">
        <w:rPr>
          <w:rFonts w:asciiTheme="minorHAnsi" w:hAnsiTheme="minorHAnsi"/>
          <w:sz w:val="24"/>
          <w:szCs w:val="24"/>
        </w:rPr>
        <w:t xml:space="preserve"> regulatory framework</w:t>
      </w:r>
      <w:r w:rsidRPr="0074794F">
        <w:rPr>
          <w:rFonts w:asciiTheme="minorHAnsi" w:hAnsiTheme="minorHAnsi"/>
          <w:sz w:val="24"/>
          <w:szCs w:val="24"/>
        </w:rPr>
        <w:t xml:space="preserve">.  In some areas the legal requirements that will apply in Host Economies are not settled. </w:t>
      </w:r>
      <w:r w:rsidRPr="000C125F">
        <w:rPr>
          <w:rFonts w:asciiTheme="minorHAnsi" w:hAnsiTheme="minorHAnsi"/>
          <w:sz w:val="24"/>
          <w:szCs w:val="24"/>
        </w:rPr>
        <w:t xml:space="preserve"> </w:t>
      </w:r>
      <w:r w:rsidR="000C125F" w:rsidRPr="000C125F">
        <w:rPr>
          <w:rFonts w:asciiTheme="minorHAnsi" w:hAnsiTheme="minorHAnsi"/>
          <w:sz w:val="24"/>
          <w:szCs w:val="24"/>
        </w:rPr>
        <w:t>T</w:t>
      </w:r>
      <w:r w:rsidRPr="000C125F">
        <w:rPr>
          <w:rFonts w:asciiTheme="minorHAnsi" w:hAnsiTheme="minorHAnsi"/>
          <w:sz w:val="24"/>
          <w:szCs w:val="24"/>
        </w:rPr>
        <w:t xml:space="preserve">he content of the Guidance was not intended to be taken as a statement of policy by any of the </w:t>
      </w:r>
      <w:r w:rsidR="000C125F">
        <w:rPr>
          <w:rFonts w:asciiTheme="minorHAnsi" w:hAnsiTheme="minorHAnsi"/>
          <w:sz w:val="24"/>
          <w:szCs w:val="24"/>
        </w:rPr>
        <w:t xml:space="preserve">participating </w:t>
      </w:r>
      <w:r w:rsidRPr="000C125F">
        <w:rPr>
          <w:rFonts w:asciiTheme="minorHAnsi" w:hAnsiTheme="minorHAnsi"/>
          <w:sz w:val="24"/>
          <w:szCs w:val="24"/>
        </w:rPr>
        <w:t>economies.</w:t>
      </w:r>
    </w:p>
    <w:p w14:paraId="1F11023E" w14:textId="77777777" w:rsidR="00FE0B70" w:rsidRPr="0074794F" w:rsidRDefault="00FE0B70" w:rsidP="00FE0B70">
      <w:pPr>
        <w:pStyle w:val="OutlineNumbered1"/>
        <w:numPr>
          <w:ilvl w:val="0"/>
          <w:numId w:val="24"/>
        </w:numPr>
        <w:rPr>
          <w:rFonts w:asciiTheme="minorHAnsi" w:hAnsiTheme="minorHAnsi"/>
          <w:sz w:val="24"/>
          <w:szCs w:val="24"/>
        </w:rPr>
      </w:pPr>
      <w:r w:rsidRPr="0074794F">
        <w:rPr>
          <w:rFonts w:asciiTheme="minorHAnsi" w:hAnsiTheme="minorHAnsi"/>
          <w:sz w:val="24"/>
          <w:szCs w:val="24"/>
        </w:rPr>
        <w:t>The JC intends to update the Guidance as the applicable legal requirements become clear, and taking into account industry submissions.</w:t>
      </w:r>
    </w:p>
    <w:p w14:paraId="1F11023F" w14:textId="77777777" w:rsidR="008C1B76" w:rsidRPr="0074794F" w:rsidRDefault="00E12736" w:rsidP="002C7816">
      <w:pPr>
        <w:pStyle w:val="Heading3"/>
        <w:rPr>
          <w:sz w:val="28"/>
          <w:szCs w:val="28"/>
        </w:rPr>
      </w:pPr>
      <w:bookmarkStart w:id="5" w:name="_Toc499542444"/>
      <w:r w:rsidRPr="0074794F">
        <w:rPr>
          <w:sz w:val="28"/>
          <w:szCs w:val="28"/>
        </w:rPr>
        <w:t xml:space="preserve">Consultation </w:t>
      </w:r>
      <w:r w:rsidR="00AF2A70" w:rsidRPr="0074794F">
        <w:rPr>
          <w:sz w:val="28"/>
          <w:szCs w:val="28"/>
        </w:rPr>
        <w:t>p</w:t>
      </w:r>
      <w:r w:rsidRPr="0074794F">
        <w:rPr>
          <w:sz w:val="28"/>
          <w:szCs w:val="28"/>
        </w:rPr>
        <w:t>rocess</w:t>
      </w:r>
      <w:bookmarkEnd w:id="5"/>
    </w:p>
    <w:p w14:paraId="1F110240" w14:textId="77777777" w:rsidR="00836E89" w:rsidRPr="00D72DD9" w:rsidRDefault="00E41326" w:rsidP="00040997">
      <w:pPr>
        <w:pStyle w:val="OutlineNumbered1"/>
        <w:numPr>
          <w:ilvl w:val="0"/>
          <w:numId w:val="24"/>
        </w:numPr>
        <w:rPr>
          <w:rFonts w:asciiTheme="minorHAnsi" w:hAnsiTheme="minorHAnsi"/>
          <w:sz w:val="24"/>
          <w:szCs w:val="24"/>
        </w:rPr>
      </w:pPr>
      <w:r w:rsidRPr="00D72DD9">
        <w:rPr>
          <w:rFonts w:asciiTheme="minorHAnsi" w:hAnsiTheme="minorHAnsi"/>
          <w:sz w:val="24"/>
          <w:szCs w:val="24"/>
        </w:rPr>
        <w:t xml:space="preserve">The JC invited </w:t>
      </w:r>
      <w:r w:rsidR="00C14ABC" w:rsidRPr="00D72DD9">
        <w:rPr>
          <w:rFonts w:asciiTheme="minorHAnsi" w:hAnsiTheme="minorHAnsi"/>
          <w:sz w:val="24"/>
          <w:szCs w:val="24"/>
        </w:rPr>
        <w:t xml:space="preserve">public </w:t>
      </w:r>
      <w:r w:rsidRPr="00D72DD9">
        <w:rPr>
          <w:rFonts w:asciiTheme="minorHAnsi" w:hAnsiTheme="minorHAnsi"/>
          <w:sz w:val="24"/>
          <w:szCs w:val="24"/>
        </w:rPr>
        <w:t xml:space="preserve">submissions on the interim </w:t>
      </w:r>
      <w:r w:rsidR="00C14ABC" w:rsidRPr="00D72DD9">
        <w:rPr>
          <w:rFonts w:asciiTheme="minorHAnsi" w:hAnsiTheme="minorHAnsi"/>
          <w:sz w:val="24"/>
          <w:szCs w:val="24"/>
        </w:rPr>
        <w:t>G</w:t>
      </w:r>
      <w:r w:rsidRPr="00D72DD9">
        <w:rPr>
          <w:rFonts w:asciiTheme="minorHAnsi" w:hAnsiTheme="minorHAnsi"/>
          <w:sz w:val="24"/>
          <w:szCs w:val="24"/>
        </w:rPr>
        <w:t xml:space="preserve">uidance. </w:t>
      </w:r>
      <w:r w:rsidR="00836E89" w:rsidRPr="00D72DD9">
        <w:rPr>
          <w:rFonts w:asciiTheme="minorHAnsi" w:hAnsiTheme="minorHAnsi"/>
          <w:sz w:val="24"/>
          <w:szCs w:val="24"/>
        </w:rPr>
        <w:t xml:space="preserve">The JC received three submissions from industry and international industry groups. They were generally supportive of the </w:t>
      </w:r>
      <w:r w:rsidR="006C4E3C" w:rsidRPr="00D72DD9">
        <w:rPr>
          <w:rFonts w:asciiTheme="minorHAnsi" w:hAnsiTheme="minorHAnsi"/>
          <w:sz w:val="24"/>
          <w:szCs w:val="24"/>
        </w:rPr>
        <w:t>Passport</w:t>
      </w:r>
      <w:r w:rsidR="00836E89" w:rsidRPr="00D72DD9">
        <w:rPr>
          <w:rFonts w:asciiTheme="minorHAnsi" w:hAnsiTheme="minorHAnsi"/>
          <w:sz w:val="24"/>
          <w:szCs w:val="24"/>
        </w:rPr>
        <w:t xml:space="preserve">, and provided useful submissions on the matters sets out in the Guidance, and on a range of other issues. </w:t>
      </w:r>
      <w:r w:rsidRPr="00D72DD9">
        <w:rPr>
          <w:rFonts w:asciiTheme="minorHAnsi" w:hAnsiTheme="minorHAnsi"/>
          <w:sz w:val="24"/>
          <w:szCs w:val="24"/>
        </w:rPr>
        <w:t xml:space="preserve">The JC thanks submitters for their helpful comments. </w:t>
      </w:r>
    </w:p>
    <w:p w14:paraId="1F110241" w14:textId="77777777" w:rsidR="00C14ABC" w:rsidRPr="00D72DD9" w:rsidRDefault="00C14ABC" w:rsidP="00C14ABC">
      <w:pPr>
        <w:pStyle w:val="OutlineNumbered1"/>
        <w:numPr>
          <w:ilvl w:val="0"/>
          <w:numId w:val="24"/>
        </w:numPr>
        <w:rPr>
          <w:rFonts w:asciiTheme="minorHAnsi" w:hAnsiTheme="minorHAnsi"/>
          <w:sz w:val="24"/>
          <w:szCs w:val="24"/>
        </w:rPr>
      </w:pPr>
      <w:r w:rsidRPr="00D72DD9">
        <w:rPr>
          <w:rFonts w:asciiTheme="minorHAnsi" w:hAnsiTheme="minorHAnsi"/>
          <w:sz w:val="24"/>
          <w:szCs w:val="24"/>
        </w:rPr>
        <w:t>This report highlights the key themes that arise from the industry submissions received on the interim Guidance, and outlines the Joint Committee response to those themes.</w:t>
      </w:r>
    </w:p>
    <w:p w14:paraId="1F110242" w14:textId="77777777" w:rsidR="00E41326" w:rsidRPr="00D72DD9" w:rsidRDefault="00E41326" w:rsidP="00C14ABC">
      <w:pPr>
        <w:pStyle w:val="OutlineNumbered1"/>
        <w:numPr>
          <w:ilvl w:val="0"/>
          <w:numId w:val="24"/>
        </w:numPr>
        <w:rPr>
          <w:rFonts w:asciiTheme="minorHAnsi" w:hAnsiTheme="minorHAnsi"/>
          <w:sz w:val="24"/>
          <w:szCs w:val="24"/>
        </w:rPr>
      </w:pPr>
      <w:r w:rsidRPr="00D72DD9">
        <w:rPr>
          <w:rFonts w:asciiTheme="minorHAnsi" w:hAnsiTheme="minorHAnsi"/>
          <w:sz w:val="24"/>
          <w:szCs w:val="24"/>
        </w:rPr>
        <w:t xml:space="preserve">The key themes to emerge from the submissions </w:t>
      </w:r>
      <w:r w:rsidR="00C14ABC" w:rsidRPr="00D72DD9">
        <w:rPr>
          <w:rFonts w:asciiTheme="minorHAnsi" w:hAnsiTheme="minorHAnsi"/>
          <w:sz w:val="24"/>
          <w:szCs w:val="24"/>
        </w:rPr>
        <w:t>included</w:t>
      </w:r>
      <w:r w:rsidRPr="00D72DD9">
        <w:rPr>
          <w:rFonts w:asciiTheme="minorHAnsi" w:hAnsiTheme="minorHAnsi"/>
          <w:sz w:val="24"/>
          <w:szCs w:val="24"/>
        </w:rPr>
        <w:t>:</w:t>
      </w:r>
    </w:p>
    <w:p w14:paraId="1F110243" w14:textId="77777777" w:rsidR="00E41326" w:rsidRPr="00D72DD9" w:rsidRDefault="00C14ABC" w:rsidP="00E41326">
      <w:pPr>
        <w:pStyle w:val="OutlineNumbered1"/>
        <w:ind w:left="993" w:hanging="567"/>
        <w:rPr>
          <w:rFonts w:asciiTheme="minorHAnsi" w:hAnsiTheme="minorHAnsi"/>
          <w:sz w:val="24"/>
          <w:szCs w:val="24"/>
        </w:rPr>
      </w:pPr>
      <w:r w:rsidRPr="00D72DD9">
        <w:rPr>
          <w:rFonts w:asciiTheme="minorHAnsi" w:hAnsiTheme="minorHAnsi"/>
          <w:sz w:val="24"/>
          <w:szCs w:val="24"/>
        </w:rPr>
        <w:t>T</w:t>
      </w:r>
      <w:r w:rsidR="00E41326" w:rsidRPr="00D72DD9">
        <w:rPr>
          <w:rFonts w:asciiTheme="minorHAnsi" w:hAnsiTheme="minorHAnsi"/>
          <w:sz w:val="24"/>
          <w:szCs w:val="24"/>
        </w:rPr>
        <w:t xml:space="preserve">ax – submissions indicated a preference for neutral or better treatment of </w:t>
      </w:r>
      <w:r w:rsidR="000C125F" w:rsidRPr="00D72DD9">
        <w:rPr>
          <w:rFonts w:asciiTheme="minorHAnsi" w:hAnsiTheme="minorHAnsi"/>
          <w:sz w:val="24"/>
          <w:szCs w:val="24"/>
        </w:rPr>
        <w:t>Passport</w:t>
      </w:r>
      <w:r w:rsidR="00E41326" w:rsidRPr="00D72DD9">
        <w:rPr>
          <w:rFonts w:asciiTheme="minorHAnsi" w:hAnsiTheme="minorHAnsi"/>
          <w:sz w:val="24"/>
          <w:szCs w:val="24"/>
        </w:rPr>
        <w:t xml:space="preserve"> funds versus local funds;</w:t>
      </w:r>
    </w:p>
    <w:p w14:paraId="1F110244" w14:textId="77777777" w:rsidR="00E41326" w:rsidRPr="00D72DD9" w:rsidRDefault="00C14ABC" w:rsidP="00E41326">
      <w:pPr>
        <w:pStyle w:val="OutlineNumbered1"/>
        <w:ind w:left="993" w:hanging="567"/>
        <w:rPr>
          <w:rFonts w:asciiTheme="minorHAnsi" w:hAnsiTheme="minorHAnsi"/>
          <w:sz w:val="24"/>
          <w:szCs w:val="24"/>
        </w:rPr>
      </w:pPr>
      <w:r w:rsidRPr="00D72DD9">
        <w:rPr>
          <w:rFonts w:asciiTheme="minorHAnsi" w:hAnsiTheme="minorHAnsi"/>
          <w:sz w:val="24"/>
          <w:szCs w:val="24"/>
        </w:rPr>
        <w:t xml:space="preserve">Harmonisation of regulations and </w:t>
      </w:r>
      <w:r w:rsidR="00E41326" w:rsidRPr="00D72DD9">
        <w:rPr>
          <w:rFonts w:asciiTheme="minorHAnsi" w:hAnsiTheme="minorHAnsi"/>
          <w:sz w:val="24"/>
          <w:szCs w:val="24"/>
        </w:rPr>
        <w:t>Passport Rules – submissions recommended that the participating economies promote coordination, convergence, standardisation and harmonisation;</w:t>
      </w:r>
    </w:p>
    <w:p w14:paraId="1F110245" w14:textId="77777777" w:rsidR="00E41326" w:rsidRPr="00D72DD9" w:rsidRDefault="00C14ABC" w:rsidP="00E41326">
      <w:pPr>
        <w:pStyle w:val="OutlineNumbered1"/>
        <w:ind w:left="993" w:hanging="567"/>
        <w:rPr>
          <w:rFonts w:asciiTheme="minorHAnsi" w:hAnsiTheme="minorHAnsi"/>
          <w:sz w:val="24"/>
          <w:szCs w:val="24"/>
        </w:rPr>
      </w:pPr>
      <w:r w:rsidRPr="00D72DD9">
        <w:rPr>
          <w:rFonts w:asciiTheme="minorHAnsi" w:hAnsiTheme="minorHAnsi"/>
          <w:sz w:val="24"/>
          <w:szCs w:val="24"/>
        </w:rPr>
        <w:t>I</w:t>
      </w:r>
      <w:r w:rsidR="00E41326" w:rsidRPr="00D72DD9">
        <w:rPr>
          <w:rFonts w:asciiTheme="minorHAnsi" w:hAnsiTheme="minorHAnsi"/>
          <w:sz w:val="24"/>
          <w:szCs w:val="24"/>
        </w:rPr>
        <w:t xml:space="preserve">mplementation – submissions indicated a preference for a pilot program, and early promotion to set the </w:t>
      </w:r>
      <w:r w:rsidR="000C125F" w:rsidRPr="00D72DD9">
        <w:rPr>
          <w:rFonts w:asciiTheme="minorHAnsi" w:hAnsiTheme="minorHAnsi"/>
          <w:sz w:val="24"/>
          <w:szCs w:val="24"/>
        </w:rPr>
        <w:t>Passport</w:t>
      </w:r>
      <w:r w:rsidR="00E41326" w:rsidRPr="00D72DD9">
        <w:rPr>
          <w:rFonts w:asciiTheme="minorHAnsi" w:hAnsiTheme="minorHAnsi"/>
          <w:sz w:val="24"/>
          <w:szCs w:val="24"/>
        </w:rPr>
        <w:t>'s reputation as a well-regulated system; and</w:t>
      </w:r>
    </w:p>
    <w:p w14:paraId="1F110246" w14:textId="77777777" w:rsidR="00E41326" w:rsidRPr="00D72DD9" w:rsidRDefault="00C14ABC" w:rsidP="00E41326">
      <w:pPr>
        <w:pStyle w:val="OutlineNumbered1"/>
        <w:ind w:left="993" w:hanging="567"/>
        <w:rPr>
          <w:rFonts w:asciiTheme="minorHAnsi" w:hAnsiTheme="minorHAnsi"/>
          <w:sz w:val="24"/>
          <w:szCs w:val="24"/>
        </w:rPr>
      </w:pPr>
      <w:r w:rsidRPr="00D72DD9">
        <w:rPr>
          <w:rFonts w:asciiTheme="minorHAnsi" w:hAnsiTheme="minorHAnsi"/>
          <w:sz w:val="24"/>
          <w:szCs w:val="24"/>
        </w:rPr>
        <w:t>E</w:t>
      </w:r>
      <w:r w:rsidR="00E41326" w:rsidRPr="00D72DD9">
        <w:rPr>
          <w:rFonts w:asciiTheme="minorHAnsi" w:hAnsiTheme="minorHAnsi"/>
          <w:sz w:val="24"/>
          <w:szCs w:val="24"/>
        </w:rPr>
        <w:t>nlargement – submissions indicated a preference to open up the ARFP to other regional economies, and to make it operable with other regional mutual recognition frameworks.</w:t>
      </w:r>
    </w:p>
    <w:p w14:paraId="1F110247" w14:textId="684654CF" w:rsidR="0019719B" w:rsidRPr="00D72DD9" w:rsidRDefault="00E41326" w:rsidP="00FF71D3">
      <w:pPr>
        <w:pStyle w:val="OutlineNumbered1"/>
        <w:keepNext/>
        <w:numPr>
          <w:ilvl w:val="0"/>
          <w:numId w:val="24"/>
        </w:numPr>
        <w:ind w:left="357" w:hanging="357"/>
        <w:rPr>
          <w:rFonts w:asciiTheme="minorHAnsi" w:hAnsiTheme="minorHAnsi"/>
          <w:sz w:val="24"/>
          <w:szCs w:val="24"/>
        </w:rPr>
      </w:pPr>
      <w:r w:rsidRPr="00D72DD9">
        <w:rPr>
          <w:rFonts w:asciiTheme="minorHAnsi" w:hAnsiTheme="minorHAnsi"/>
          <w:sz w:val="24"/>
          <w:szCs w:val="24"/>
        </w:rPr>
        <w:t>Following receipt of submissions, t</w:t>
      </w:r>
      <w:r w:rsidR="0019719B" w:rsidRPr="00D72DD9">
        <w:rPr>
          <w:rFonts w:asciiTheme="minorHAnsi" w:hAnsiTheme="minorHAnsi"/>
          <w:sz w:val="24"/>
          <w:szCs w:val="24"/>
        </w:rPr>
        <w:t xml:space="preserve">he JC held its third face-to-face meeting in Bangkok, Thailand, on 3 – 4 October 2017. Included in the JC's discussions in Bangkok </w:t>
      </w:r>
      <w:r w:rsidR="00B97AA6" w:rsidRPr="00D72DD9">
        <w:rPr>
          <w:rFonts w:asciiTheme="minorHAnsi" w:hAnsiTheme="minorHAnsi"/>
          <w:sz w:val="24"/>
          <w:szCs w:val="24"/>
        </w:rPr>
        <w:t>were</w:t>
      </w:r>
      <w:r w:rsidR="000C125F" w:rsidRPr="00D72DD9">
        <w:rPr>
          <w:rFonts w:asciiTheme="minorHAnsi" w:hAnsiTheme="minorHAnsi"/>
          <w:sz w:val="24"/>
          <w:szCs w:val="24"/>
        </w:rPr>
        <w:t xml:space="preserve"> the three submissions on the Guidance.</w:t>
      </w:r>
    </w:p>
    <w:p w14:paraId="1F110248" w14:textId="77777777" w:rsidR="00347A22" w:rsidRPr="002C7816" w:rsidRDefault="00347A22" w:rsidP="00754A54">
      <w:pPr>
        <w:rPr>
          <w:rFonts w:ascii="Arial" w:eastAsiaTheme="minorEastAsia" w:hAnsi="Arial" w:cs="Arial"/>
          <w:sz w:val="22"/>
          <w:szCs w:val="22"/>
          <w:lang w:val="en-US" w:eastAsia="ja-JP" w:bidi="th-TH"/>
        </w:rPr>
      </w:pPr>
    </w:p>
    <w:p w14:paraId="1F110249" w14:textId="77777777" w:rsidR="00323EE0" w:rsidRPr="002C7816" w:rsidRDefault="00323EE0">
      <w:pPr>
        <w:spacing w:after="200" w:line="276" w:lineRule="auto"/>
        <w:rPr>
          <w:rFonts w:ascii="Arial" w:eastAsiaTheme="minorEastAsia" w:hAnsi="Arial" w:cs="Arial"/>
          <w:sz w:val="22"/>
          <w:szCs w:val="22"/>
          <w:lang w:val="en-US" w:eastAsia="ja-JP" w:bidi="th-TH"/>
        </w:rPr>
      </w:pPr>
      <w:r w:rsidRPr="002C7816">
        <w:rPr>
          <w:rFonts w:ascii="Arial" w:eastAsiaTheme="minorEastAsia" w:hAnsi="Arial" w:cs="Arial"/>
          <w:sz w:val="22"/>
          <w:szCs w:val="22"/>
          <w:lang w:val="en-US" w:eastAsia="ja-JP" w:bidi="th-TH"/>
        </w:rPr>
        <w:br w:type="page"/>
      </w:r>
    </w:p>
    <w:p w14:paraId="1F11024A" w14:textId="77777777" w:rsidR="00E12736" w:rsidRPr="0074794F" w:rsidRDefault="008602A9" w:rsidP="005F0BEA">
      <w:pPr>
        <w:pStyle w:val="Heading2"/>
        <w:rPr>
          <w:sz w:val="36"/>
          <w:szCs w:val="36"/>
        </w:rPr>
      </w:pPr>
      <w:bookmarkStart w:id="6" w:name="_Toc499542445"/>
      <w:r w:rsidRPr="0074794F">
        <w:rPr>
          <w:sz w:val="36"/>
          <w:szCs w:val="36"/>
        </w:rPr>
        <w:lastRenderedPageBreak/>
        <w:t>Key themes raised in submissions</w:t>
      </w:r>
      <w:bookmarkEnd w:id="6"/>
    </w:p>
    <w:p w14:paraId="1F11024B" w14:textId="77777777" w:rsidR="00323EE0" w:rsidRPr="00367EE1" w:rsidRDefault="00323EE0" w:rsidP="005F0BEA">
      <w:pPr>
        <w:pStyle w:val="Heading3"/>
        <w:rPr>
          <w:sz w:val="28"/>
        </w:rPr>
      </w:pPr>
      <w:bookmarkStart w:id="7" w:name="_Toc499542446"/>
      <w:r w:rsidRPr="00367EE1">
        <w:rPr>
          <w:sz w:val="28"/>
        </w:rPr>
        <w:t>Taxation</w:t>
      </w:r>
      <w:bookmarkEnd w:id="7"/>
    </w:p>
    <w:p w14:paraId="1F11024C" w14:textId="74BEA384" w:rsidR="00322EE4" w:rsidRPr="00367EE1" w:rsidRDefault="00322EE4" w:rsidP="00040997">
      <w:pPr>
        <w:pStyle w:val="OutlineNumbered1"/>
        <w:numPr>
          <w:ilvl w:val="0"/>
          <w:numId w:val="24"/>
        </w:numPr>
        <w:rPr>
          <w:rFonts w:asciiTheme="minorHAnsi" w:hAnsiTheme="minorHAnsi"/>
          <w:sz w:val="24"/>
        </w:rPr>
      </w:pPr>
      <w:r w:rsidRPr="00367EE1">
        <w:rPr>
          <w:rFonts w:asciiTheme="minorHAnsi" w:hAnsiTheme="minorHAnsi"/>
          <w:sz w:val="24"/>
        </w:rPr>
        <w:t xml:space="preserve">All the respondents commented on taxation issues. </w:t>
      </w:r>
      <w:r w:rsidR="00E41326" w:rsidRPr="00367EE1">
        <w:rPr>
          <w:rFonts w:asciiTheme="minorHAnsi" w:hAnsiTheme="minorHAnsi"/>
          <w:sz w:val="24"/>
        </w:rPr>
        <w:t xml:space="preserve">The general tenor of submissions was </w:t>
      </w:r>
      <w:r w:rsidRPr="00367EE1">
        <w:rPr>
          <w:rFonts w:asciiTheme="minorHAnsi" w:hAnsiTheme="minorHAnsi"/>
          <w:sz w:val="24"/>
        </w:rPr>
        <w:t xml:space="preserve">that tax should not be a barrier to investing </w:t>
      </w:r>
      <w:r w:rsidR="00B97AA6" w:rsidRPr="00367EE1">
        <w:rPr>
          <w:rFonts w:asciiTheme="minorHAnsi" w:hAnsiTheme="minorHAnsi"/>
          <w:sz w:val="24"/>
        </w:rPr>
        <w:t>in Passport</w:t>
      </w:r>
      <w:r w:rsidR="006C4E3C" w:rsidRPr="00367EE1">
        <w:rPr>
          <w:rFonts w:asciiTheme="minorHAnsi" w:hAnsiTheme="minorHAnsi"/>
          <w:sz w:val="24"/>
        </w:rPr>
        <w:t xml:space="preserve"> </w:t>
      </w:r>
      <w:r w:rsidRPr="00367EE1">
        <w:rPr>
          <w:rFonts w:asciiTheme="minorHAnsi" w:hAnsiTheme="minorHAnsi"/>
          <w:sz w:val="24"/>
        </w:rPr>
        <w:t xml:space="preserve">funds. </w:t>
      </w:r>
    </w:p>
    <w:p w14:paraId="1F11024D" w14:textId="77777777" w:rsidR="00E41326" w:rsidRPr="00367EE1" w:rsidRDefault="00E41326" w:rsidP="00E41326">
      <w:pPr>
        <w:pStyle w:val="OutlineNumbered1"/>
        <w:numPr>
          <w:ilvl w:val="0"/>
          <w:numId w:val="24"/>
        </w:numPr>
        <w:rPr>
          <w:rFonts w:asciiTheme="minorHAnsi" w:hAnsiTheme="minorHAnsi"/>
          <w:sz w:val="24"/>
        </w:rPr>
      </w:pPr>
      <w:r w:rsidRPr="00367EE1">
        <w:rPr>
          <w:rFonts w:asciiTheme="minorHAnsi" w:hAnsiTheme="minorHAnsi"/>
          <w:sz w:val="24"/>
        </w:rPr>
        <w:t xml:space="preserve">Respondents </w:t>
      </w:r>
      <w:r w:rsidR="00F8556E" w:rsidRPr="00367EE1">
        <w:rPr>
          <w:rFonts w:asciiTheme="minorHAnsi" w:hAnsiTheme="minorHAnsi"/>
          <w:sz w:val="24"/>
        </w:rPr>
        <w:t>commented</w:t>
      </w:r>
      <w:r w:rsidRPr="00367EE1">
        <w:rPr>
          <w:rFonts w:asciiTheme="minorHAnsi" w:hAnsiTheme="minorHAnsi"/>
          <w:sz w:val="24"/>
        </w:rPr>
        <w:t xml:space="preserve"> that the Guidance does not set out the principles of tax neutrality that should be made applicable to </w:t>
      </w:r>
      <w:r w:rsidR="006C4E3C" w:rsidRPr="00367EE1">
        <w:rPr>
          <w:rFonts w:asciiTheme="minorHAnsi" w:hAnsiTheme="minorHAnsi"/>
          <w:sz w:val="24"/>
        </w:rPr>
        <w:t>Passport</w:t>
      </w:r>
      <w:r w:rsidRPr="00367EE1">
        <w:rPr>
          <w:rFonts w:asciiTheme="minorHAnsi" w:hAnsiTheme="minorHAnsi"/>
          <w:sz w:val="24"/>
        </w:rPr>
        <w:t xml:space="preserve"> funds.</w:t>
      </w:r>
    </w:p>
    <w:p w14:paraId="1F11024E" w14:textId="58C7723E" w:rsidR="00E41326" w:rsidRPr="00367EE1" w:rsidRDefault="00322EE4" w:rsidP="00E41326">
      <w:pPr>
        <w:pStyle w:val="OutlineNumbered1"/>
        <w:numPr>
          <w:ilvl w:val="0"/>
          <w:numId w:val="24"/>
        </w:numPr>
        <w:rPr>
          <w:rFonts w:asciiTheme="minorHAnsi" w:hAnsiTheme="minorHAnsi"/>
          <w:sz w:val="24"/>
        </w:rPr>
      </w:pPr>
      <w:r w:rsidRPr="00367EE1">
        <w:rPr>
          <w:rFonts w:asciiTheme="minorHAnsi" w:hAnsiTheme="minorHAnsi"/>
          <w:sz w:val="24"/>
        </w:rPr>
        <w:t xml:space="preserve">One respondent </w:t>
      </w:r>
      <w:r w:rsidR="00E41326" w:rsidRPr="00367EE1">
        <w:rPr>
          <w:rFonts w:asciiTheme="minorHAnsi" w:hAnsiTheme="minorHAnsi"/>
          <w:sz w:val="24"/>
        </w:rPr>
        <w:t xml:space="preserve">commented on the need for tax neutrality between resident and non-resident funds, investors </w:t>
      </w:r>
      <w:r w:rsidR="00B97AA6" w:rsidRPr="00367EE1">
        <w:rPr>
          <w:rFonts w:asciiTheme="minorHAnsi" w:hAnsiTheme="minorHAnsi"/>
          <w:sz w:val="24"/>
        </w:rPr>
        <w:t>and Passport</w:t>
      </w:r>
      <w:r w:rsidR="006C4E3C" w:rsidRPr="00367EE1">
        <w:rPr>
          <w:rFonts w:asciiTheme="minorHAnsi" w:hAnsiTheme="minorHAnsi"/>
          <w:sz w:val="24"/>
        </w:rPr>
        <w:t xml:space="preserve"> </w:t>
      </w:r>
      <w:r w:rsidR="00E41326" w:rsidRPr="00367EE1">
        <w:rPr>
          <w:rFonts w:asciiTheme="minorHAnsi" w:hAnsiTheme="minorHAnsi"/>
          <w:sz w:val="24"/>
        </w:rPr>
        <w:t>fund op</w:t>
      </w:r>
      <w:r w:rsidR="002E79D1" w:rsidRPr="00367EE1">
        <w:rPr>
          <w:rFonts w:asciiTheme="minorHAnsi" w:hAnsiTheme="minorHAnsi"/>
          <w:sz w:val="24"/>
        </w:rPr>
        <w:t>e</w:t>
      </w:r>
      <w:r w:rsidR="00E41326" w:rsidRPr="00367EE1">
        <w:rPr>
          <w:rFonts w:asciiTheme="minorHAnsi" w:hAnsiTheme="minorHAnsi"/>
          <w:sz w:val="24"/>
        </w:rPr>
        <w:t xml:space="preserve">rators. </w:t>
      </w:r>
    </w:p>
    <w:p w14:paraId="1F11024F" w14:textId="6623C195" w:rsidR="00322EE4" w:rsidRPr="00367EE1" w:rsidRDefault="00E41326" w:rsidP="00E41326">
      <w:pPr>
        <w:pStyle w:val="OutlineNumbered1"/>
        <w:numPr>
          <w:ilvl w:val="0"/>
          <w:numId w:val="24"/>
        </w:numPr>
        <w:rPr>
          <w:rFonts w:asciiTheme="minorHAnsi" w:hAnsiTheme="minorHAnsi"/>
          <w:sz w:val="24"/>
        </w:rPr>
      </w:pPr>
      <w:r w:rsidRPr="00367EE1">
        <w:rPr>
          <w:rFonts w:asciiTheme="minorHAnsi" w:hAnsiTheme="minorHAnsi"/>
          <w:sz w:val="24"/>
        </w:rPr>
        <w:t xml:space="preserve">Another respondent submitted that there should be incentives to purchase </w:t>
      </w:r>
      <w:r w:rsidR="00BC31D1" w:rsidRPr="00367EE1">
        <w:rPr>
          <w:rFonts w:asciiTheme="minorHAnsi" w:hAnsiTheme="minorHAnsi"/>
          <w:sz w:val="24"/>
        </w:rPr>
        <w:t>P</w:t>
      </w:r>
      <w:r w:rsidRPr="00367EE1">
        <w:rPr>
          <w:rFonts w:asciiTheme="minorHAnsi" w:hAnsiTheme="minorHAnsi"/>
          <w:sz w:val="24"/>
        </w:rPr>
        <w:t xml:space="preserve">assport </w:t>
      </w:r>
      <w:r w:rsidR="00BC31D1" w:rsidRPr="00367EE1">
        <w:rPr>
          <w:rFonts w:asciiTheme="minorHAnsi" w:hAnsiTheme="minorHAnsi"/>
          <w:sz w:val="24"/>
        </w:rPr>
        <w:t>F</w:t>
      </w:r>
      <w:r w:rsidRPr="00367EE1">
        <w:rPr>
          <w:rFonts w:asciiTheme="minorHAnsi" w:hAnsiTheme="minorHAnsi"/>
          <w:sz w:val="24"/>
        </w:rPr>
        <w:t xml:space="preserve">unds over local funds, that is, it is </w:t>
      </w:r>
      <w:r w:rsidR="00322EE4" w:rsidRPr="00367EE1">
        <w:rPr>
          <w:rFonts w:asciiTheme="minorHAnsi" w:hAnsiTheme="minorHAnsi"/>
          <w:sz w:val="24"/>
        </w:rPr>
        <w:t xml:space="preserve">important that </w:t>
      </w:r>
      <w:r w:rsidR="00B97AA6" w:rsidRPr="00367EE1">
        <w:rPr>
          <w:rFonts w:asciiTheme="minorHAnsi" w:hAnsiTheme="minorHAnsi"/>
          <w:sz w:val="24"/>
        </w:rPr>
        <w:t>Passport funds</w:t>
      </w:r>
      <w:r w:rsidR="00322EE4" w:rsidRPr="00367EE1">
        <w:rPr>
          <w:rFonts w:asciiTheme="minorHAnsi" w:hAnsiTheme="minorHAnsi"/>
          <w:sz w:val="24"/>
        </w:rPr>
        <w:t xml:space="preserve"> receive the same (if not more </w:t>
      </w:r>
      <w:r w:rsidR="00B97AA6" w:rsidRPr="00367EE1">
        <w:rPr>
          <w:rFonts w:asciiTheme="minorHAnsi" w:hAnsiTheme="minorHAnsi"/>
          <w:sz w:val="24"/>
        </w:rPr>
        <w:t>favorable</w:t>
      </w:r>
      <w:r w:rsidR="00322EE4" w:rsidRPr="00367EE1">
        <w:rPr>
          <w:rFonts w:asciiTheme="minorHAnsi" w:hAnsiTheme="minorHAnsi"/>
          <w:sz w:val="24"/>
        </w:rPr>
        <w:t xml:space="preserve">) tax treatment to the local funds of the participating economies. </w:t>
      </w:r>
      <w:r w:rsidR="00D011ED" w:rsidRPr="00367EE1">
        <w:rPr>
          <w:rFonts w:asciiTheme="minorHAnsi" w:hAnsiTheme="minorHAnsi"/>
          <w:sz w:val="24"/>
        </w:rPr>
        <w:t xml:space="preserve">They encouraged the JC to identify and resolve any mismatches to the tax treatment between </w:t>
      </w:r>
      <w:r w:rsidR="006C4E3C" w:rsidRPr="00367EE1">
        <w:rPr>
          <w:rFonts w:asciiTheme="minorHAnsi" w:hAnsiTheme="minorHAnsi"/>
          <w:sz w:val="24"/>
        </w:rPr>
        <w:t>Passport</w:t>
      </w:r>
      <w:r w:rsidR="00D011ED" w:rsidRPr="00367EE1">
        <w:rPr>
          <w:rFonts w:asciiTheme="minorHAnsi" w:hAnsiTheme="minorHAnsi"/>
          <w:sz w:val="24"/>
        </w:rPr>
        <w:t xml:space="preserve"> and local funds, including tax neutrality for resident investors.</w:t>
      </w:r>
    </w:p>
    <w:p w14:paraId="1F110250" w14:textId="77777777" w:rsidR="00AF2A70" w:rsidRPr="00367EE1" w:rsidRDefault="00AF2A70" w:rsidP="00AF2A70">
      <w:pPr>
        <w:pStyle w:val="OutlineNumbered1"/>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Theme="minorHAnsi" w:hAnsiTheme="minorHAnsi"/>
          <w:sz w:val="24"/>
        </w:rPr>
      </w:pPr>
      <w:r w:rsidRPr="00367EE1">
        <w:rPr>
          <w:rFonts w:asciiTheme="minorHAnsi" w:hAnsiTheme="minorHAnsi"/>
          <w:sz w:val="24"/>
        </w:rPr>
        <w:t>J</w:t>
      </w:r>
      <w:r w:rsidR="00547C00" w:rsidRPr="00367EE1">
        <w:rPr>
          <w:rFonts w:asciiTheme="minorHAnsi" w:hAnsiTheme="minorHAnsi"/>
          <w:sz w:val="24"/>
        </w:rPr>
        <w:t>C r</w:t>
      </w:r>
      <w:r w:rsidRPr="00367EE1">
        <w:rPr>
          <w:rFonts w:asciiTheme="minorHAnsi" w:hAnsiTheme="minorHAnsi"/>
          <w:sz w:val="24"/>
        </w:rPr>
        <w:t>esponse:</w:t>
      </w:r>
    </w:p>
    <w:p w14:paraId="1F110251" w14:textId="1C5AEDE5" w:rsidR="003F4D28" w:rsidRPr="00D72DD9" w:rsidRDefault="003F4D28" w:rsidP="00AF2A70">
      <w:pPr>
        <w:pStyle w:val="OutlineNumbered1"/>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Theme="minorHAnsi" w:hAnsiTheme="minorHAnsi"/>
          <w:b/>
          <w:i/>
          <w:sz w:val="24"/>
        </w:rPr>
      </w:pPr>
      <w:r w:rsidRPr="00367EE1">
        <w:rPr>
          <w:rFonts w:asciiTheme="minorHAnsi" w:hAnsiTheme="minorHAnsi"/>
          <w:sz w:val="24"/>
        </w:rPr>
        <w:t xml:space="preserve">We have established a Tax Working Group to examine the existing barriers in tax laws and where possible </w:t>
      </w:r>
      <w:r w:rsidR="00EB5146" w:rsidRPr="00367EE1">
        <w:rPr>
          <w:rFonts w:asciiTheme="minorHAnsi" w:hAnsiTheme="minorHAnsi"/>
          <w:sz w:val="24"/>
        </w:rPr>
        <w:t>identif</w:t>
      </w:r>
      <w:r w:rsidR="00EB5146">
        <w:rPr>
          <w:rFonts w:asciiTheme="minorHAnsi" w:hAnsiTheme="minorHAnsi"/>
          <w:sz w:val="24"/>
        </w:rPr>
        <w:t>ied</w:t>
      </w:r>
      <w:r w:rsidR="00EB5146" w:rsidRPr="00367EE1">
        <w:rPr>
          <w:rFonts w:asciiTheme="minorHAnsi" w:hAnsiTheme="minorHAnsi"/>
          <w:sz w:val="24"/>
        </w:rPr>
        <w:t xml:space="preserve"> </w:t>
      </w:r>
      <w:r w:rsidRPr="00367EE1">
        <w:rPr>
          <w:rFonts w:asciiTheme="minorHAnsi" w:hAnsiTheme="minorHAnsi"/>
          <w:sz w:val="24"/>
        </w:rPr>
        <w:t>how they can be overcome.</w:t>
      </w:r>
      <w:r w:rsidR="00CC7A42">
        <w:rPr>
          <w:rFonts w:asciiTheme="minorHAnsi" w:hAnsiTheme="minorHAnsi"/>
          <w:sz w:val="24"/>
        </w:rPr>
        <w:t xml:space="preserve"> We aim to release an update from the Tax Working Group later.</w:t>
      </w:r>
      <w:r w:rsidR="00505248">
        <w:rPr>
          <w:rFonts w:asciiTheme="minorHAnsi" w:hAnsiTheme="minorHAnsi"/>
          <w:sz w:val="24"/>
        </w:rPr>
        <w:t xml:space="preserve"> </w:t>
      </w:r>
    </w:p>
    <w:p w14:paraId="1F110252" w14:textId="74AFEB6D" w:rsidR="00547C00" w:rsidRPr="002C7816" w:rsidRDefault="003F4D28" w:rsidP="00AF2A70">
      <w:pPr>
        <w:pStyle w:val="OutlineNumbered1"/>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ind w:left="360"/>
      </w:pPr>
      <w:r w:rsidRPr="00367EE1">
        <w:rPr>
          <w:rFonts w:asciiTheme="minorHAnsi" w:hAnsiTheme="minorHAnsi"/>
          <w:sz w:val="24"/>
        </w:rPr>
        <w:t xml:space="preserve">However, we </w:t>
      </w:r>
      <w:r w:rsidR="00B97AA6" w:rsidRPr="00367EE1">
        <w:rPr>
          <w:rFonts w:asciiTheme="minorHAnsi" w:hAnsiTheme="minorHAnsi"/>
          <w:sz w:val="24"/>
        </w:rPr>
        <w:t>note the</w:t>
      </w:r>
      <w:r w:rsidR="00BB2843" w:rsidRPr="00367EE1">
        <w:rPr>
          <w:rFonts w:asciiTheme="minorHAnsi" w:hAnsiTheme="minorHAnsi"/>
          <w:sz w:val="24"/>
        </w:rPr>
        <w:t xml:space="preserve"> </w:t>
      </w:r>
      <w:r w:rsidR="00A55034" w:rsidRPr="00367EE1">
        <w:rPr>
          <w:rFonts w:asciiTheme="minorHAnsi" w:hAnsiTheme="minorHAnsi"/>
          <w:sz w:val="24"/>
        </w:rPr>
        <w:t xml:space="preserve">Passport </w:t>
      </w:r>
      <w:r w:rsidR="00BB2843" w:rsidRPr="00367EE1">
        <w:rPr>
          <w:rFonts w:asciiTheme="minorHAnsi" w:hAnsiTheme="minorHAnsi"/>
          <w:sz w:val="24"/>
        </w:rPr>
        <w:t xml:space="preserve">is not a tax treaty and changes to domestic taxation law remain the responsibility of participating economies to resolve.  </w:t>
      </w:r>
    </w:p>
    <w:p w14:paraId="1F110253" w14:textId="77777777" w:rsidR="008602A9" w:rsidRPr="00367EE1" w:rsidRDefault="00E41326" w:rsidP="008602A9">
      <w:pPr>
        <w:pStyle w:val="Heading3"/>
        <w:rPr>
          <w:sz w:val="28"/>
        </w:rPr>
      </w:pPr>
      <w:bookmarkStart w:id="8" w:name="_Toc499542447"/>
      <w:r w:rsidRPr="00367EE1">
        <w:rPr>
          <w:sz w:val="28"/>
        </w:rPr>
        <w:t xml:space="preserve">Harmonisation of </w:t>
      </w:r>
      <w:r w:rsidR="0080703B" w:rsidRPr="00367EE1">
        <w:rPr>
          <w:sz w:val="28"/>
        </w:rPr>
        <w:t>regulations</w:t>
      </w:r>
      <w:r w:rsidRPr="00367EE1">
        <w:rPr>
          <w:sz w:val="28"/>
        </w:rPr>
        <w:t xml:space="preserve"> and </w:t>
      </w:r>
      <w:r w:rsidR="008602A9" w:rsidRPr="00367EE1">
        <w:rPr>
          <w:sz w:val="28"/>
        </w:rPr>
        <w:t>Passport Rules</w:t>
      </w:r>
      <w:bookmarkEnd w:id="8"/>
    </w:p>
    <w:p w14:paraId="1F110254" w14:textId="77777777" w:rsidR="008602A9" w:rsidRPr="00D72DD9" w:rsidRDefault="008602A9" w:rsidP="008602A9">
      <w:pPr>
        <w:pStyle w:val="OutlineNumbered1"/>
        <w:numPr>
          <w:ilvl w:val="0"/>
          <w:numId w:val="24"/>
        </w:numPr>
        <w:rPr>
          <w:rFonts w:asciiTheme="minorHAnsi" w:hAnsiTheme="minorHAnsi"/>
          <w:sz w:val="24"/>
          <w:szCs w:val="24"/>
        </w:rPr>
      </w:pPr>
      <w:r w:rsidRPr="00D72DD9">
        <w:rPr>
          <w:rFonts w:asciiTheme="minorHAnsi" w:hAnsiTheme="minorHAnsi"/>
          <w:sz w:val="24"/>
          <w:szCs w:val="24"/>
        </w:rPr>
        <w:t>One respondent submitted that the participating economies should promote regulatory coordination, convergence and harmonisati</w:t>
      </w:r>
      <w:r w:rsidR="00E41326" w:rsidRPr="00D72DD9">
        <w:rPr>
          <w:rFonts w:asciiTheme="minorHAnsi" w:hAnsiTheme="minorHAnsi"/>
          <w:sz w:val="24"/>
          <w:szCs w:val="24"/>
        </w:rPr>
        <w:t>o</w:t>
      </w:r>
      <w:r w:rsidRPr="00D72DD9">
        <w:rPr>
          <w:rFonts w:asciiTheme="minorHAnsi" w:hAnsiTheme="minorHAnsi"/>
          <w:sz w:val="24"/>
          <w:szCs w:val="24"/>
        </w:rPr>
        <w:t>n, as follows:</w:t>
      </w:r>
    </w:p>
    <w:p w14:paraId="1F110255" w14:textId="77777777" w:rsidR="008602A9" w:rsidRPr="00D72DD9" w:rsidRDefault="008602A9" w:rsidP="00E41326">
      <w:pPr>
        <w:pStyle w:val="OutlineNumbered1"/>
        <w:ind w:left="993" w:hanging="567"/>
        <w:rPr>
          <w:rFonts w:asciiTheme="minorHAnsi" w:hAnsiTheme="minorHAnsi"/>
          <w:sz w:val="24"/>
          <w:szCs w:val="24"/>
        </w:rPr>
      </w:pPr>
      <w:r w:rsidRPr="00D72DD9">
        <w:rPr>
          <w:rFonts w:asciiTheme="minorHAnsi" w:hAnsiTheme="minorHAnsi"/>
          <w:sz w:val="24"/>
          <w:szCs w:val="24"/>
        </w:rPr>
        <w:t xml:space="preserve">coordination – compare domestic legal and regulatory approaches, operational and supervisory practices, and capital </w:t>
      </w:r>
      <w:r w:rsidR="0080703B" w:rsidRPr="00D72DD9">
        <w:rPr>
          <w:rFonts w:asciiTheme="minorHAnsi" w:hAnsiTheme="minorHAnsi"/>
          <w:sz w:val="24"/>
          <w:szCs w:val="24"/>
        </w:rPr>
        <w:t>controls</w:t>
      </w:r>
      <w:r w:rsidRPr="00D72DD9">
        <w:rPr>
          <w:rFonts w:asciiTheme="minorHAnsi" w:hAnsiTheme="minorHAnsi"/>
          <w:sz w:val="24"/>
          <w:szCs w:val="24"/>
        </w:rPr>
        <w:t>;</w:t>
      </w:r>
    </w:p>
    <w:p w14:paraId="1F110256" w14:textId="77777777" w:rsidR="008602A9" w:rsidRPr="00D72DD9" w:rsidRDefault="008602A9" w:rsidP="00E41326">
      <w:pPr>
        <w:pStyle w:val="OutlineNumbered1"/>
        <w:ind w:left="993" w:hanging="567"/>
        <w:rPr>
          <w:rFonts w:asciiTheme="minorHAnsi" w:hAnsiTheme="minorHAnsi"/>
          <w:sz w:val="24"/>
          <w:szCs w:val="24"/>
        </w:rPr>
      </w:pPr>
      <w:r w:rsidRPr="00D72DD9">
        <w:rPr>
          <w:rFonts w:asciiTheme="minorHAnsi" w:hAnsiTheme="minorHAnsi"/>
          <w:sz w:val="24"/>
          <w:szCs w:val="24"/>
        </w:rPr>
        <w:t>convergence – monitor and analyse participa</w:t>
      </w:r>
      <w:r w:rsidR="00A55034" w:rsidRPr="00D72DD9">
        <w:rPr>
          <w:rFonts w:asciiTheme="minorHAnsi" w:hAnsiTheme="minorHAnsi"/>
          <w:sz w:val="24"/>
          <w:szCs w:val="24"/>
        </w:rPr>
        <w:t>ting economies</w:t>
      </w:r>
      <w:r w:rsidRPr="00D72DD9">
        <w:rPr>
          <w:rFonts w:asciiTheme="minorHAnsi" w:hAnsiTheme="minorHAnsi"/>
          <w:sz w:val="24"/>
          <w:szCs w:val="24"/>
        </w:rPr>
        <w:t>' implementation to develop solutions when areas of divergence arise</w:t>
      </w:r>
      <w:r w:rsidR="00E41326" w:rsidRPr="00D72DD9">
        <w:rPr>
          <w:rFonts w:asciiTheme="minorHAnsi" w:hAnsiTheme="minorHAnsi"/>
          <w:sz w:val="24"/>
          <w:szCs w:val="24"/>
        </w:rPr>
        <w:t>;</w:t>
      </w:r>
    </w:p>
    <w:p w14:paraId="1F110257" w14:textId="77777777" w:rsidR="008602A9" w:rsidRPr="00D72DD9" w:rsidRDefault="008602A9" w:rsidP="00E41326">
      <w:pPr>
        <w:pStyle w:val="OutlineNumbered1"/>
        <w:ind w:left="993" w:hanging="567"/>
        <w:rPr>
          <w:rFonts w:asciiTheme="minorHAnsi" w:hAnsiTheme="minorHAnsi"/>
          <w:sz w:val="24"/>
          <w:szCs w:val="24"/>
        </w:rPr>
      </w:pPr>
      <w:r w:rsidRPr="00D72DD9">
        <w:rPr>
          <w:rFonts w:asciiTheme="minorHAnsi" w:hAnsiTheme="minorHAnsi"/>
          <w:sz w:val="24"/>
          <w:szCs w:val="24"/>
        </w:rPr>
        <w:t>harmon</w:t>
      </w:r>
      <w:r w:rsidR="00E41326" w:rsidRPr="00D72DD9">
        <w:rPr>
          <w:rFonts w:asciiTheme="minorHAnsi" w:hAnsiTheme="minorHAnsi"/>
          <w:sz w:val="24"/>
          <w:szCs w:val="24"/>
        </w:rPr>
        <w:t>i</w:t>
      </w:r>
      <w:r w:rsidRPr="00D72DD9">
        <w:rPr>
          <w:rFonts w:asciiTheme="minorHAnsi" w:hAnsiTheme="minorHAnsi"/>
          <w:sz w:val="24"/>
          <w:szCs w:val="24"/>
        </w:rPr>
        <w:t>sation – seek to develop a common approach across participating economies to reduce complexity.</w:t>
      </w:r>
    </w:p>
    <w:p w14:paraId="1F110258" w14:textId="77777777" w:rsidR="008602A9" w:rsidRPr="00D72DD9" w:rsidRDefault="008602A9" w:rsidP="008602A9">
      <w:pPr>
        <w:pStyle w:val="OutlineNumbered1"/>
        <w:numPr>
          <w:ilvl w:val="0"/>
          <w:numId w:val="24"/>
        </w:numPr>
        <w:rPr>
          <w:rFonts w:asciiTheme="minorHAnsi" w:hAnsiTheme="minorHAnsi"/>
          <w:sz w:val="24"/>
          <w:szCs w:val="24"/>
        </w:rPr>
      </w:pPr>
      <w:r w:rsidRPr="00D72DD9">
        <w:rPr>
          <w:rFonts w:asciiTheme="minorHAnsi" w:hAnsiTheme="minorHAnsi"/>
          <w:sz w:val="24"/>
          <w:szCs w:val="24"/>
        </w:rPr>
        <w:t>The respondent considered that a common approach should apply to registration and marketing, including a common investor disclosure document, to provide investors across economies with a common investor experience.</w:t>
      </w:r>
    </w:p>
    <w:p w14:paraId="1F110259" w14:textId="77777777" w:rsidR="008602A9" w:rsidRPr="00D72DD9" w:rsidRDefault="008602A9" w:rsidP="008602A9">
      <w:pPr>
        <w:pStyle w:val="OutlineNumbered1"/>
        <w:numPr>
          <w:ilvl w:val="0"/>
          <w:numId w:val="24"/>
        </w:numPr>
        <w:rPr>
          <w:rFonts w:asciiTheme="minorHAnsi" w:hAnsiTheme="minorHAnsi"/>
          <w:sz w:val="24"/>
          <w:szCs w:val="24"/>
        </w:rPr>
      </w:pPr>
      <w:r w:rsidRPr="00D72DD9">
        <w:rPr>
          <w:rFonts w:asciiTheme="minorHAnsi" w:hAnsiTheme="minorHAnsi"/>
          <w:sz w:val="24"/>
          <w:szCs w:val="24"/>
        </w:rPr>
        <w:t xml:space="preserve">Another respondent also made </w:t>
      </w:r>
      <w:r w:rsidR="002E79D1" w:rsidRPr="00D72DD9">
        <w:rPr>
          <w:rFonts w:asciiTheme="minorHAnsi" w:hAnsiTheme="minorHAnsi"/>
          <w:sz w:val="24"/>
          <w:szCs w:val="24"/>
        </w:rPr>
        <w:t xml:space="preserve">a </w:t>
      </w:r>
      <w:r w:rsidRPr="00D72DD9">
        <w:rPr>
          <w:rFonts w:asciiTheme="minorHAnsi" w:hAnsiTheme="minorHAnsi"/>
          <w:sz w:val="24"/>
          <w:szCs w:val="24"/>
        </w:rPr>
        <w:t xml:space="preserve">submission in support of standardising and harmonising the regulations of participating economies to reduce complexity for </w:t>
      </w:r>
      <w:r w:rsidR="00A55034" w:rsidRPr="00D72DD9">
        <w:rPr>
          <w:rFonts w:asciiTheme="minorHAnsi" w:hAnsiTheme="minorHAnsi"/>
          <w:sz w:val="24"/>
          <w:szCs w:val="24"/>
        </w:rPr>
        <w:t xml:space="preserve">Passport </w:t>
      </w:r>
      <w:r w:rsidRPr="00D72DD9">
        <w:rPr>
          <w:rFonts w:asciiTheme="minorHAnsi" w:hAnsiTheme="minorHAnsi"/>
          <w:sz w:val="24"/>
          <w:szCs w:val="24"/>
        </w:rPr>
        <w:t xml:space="preserve">fund operators, and strengthen investor confidence in the </w:t>
      </w:r>
      <w:r w:rsidR="00A55034" w:rsidRPr="00D72DD9">
        <w:rPr>
          <w:rFonts w:asciiTheme="minorHAnsi" w:hAnsiTheme="minorHAnsi"/>
          <w:sz w:val="24"/>
          <w:szCs w:val="24"/>
        </w:rPr>
        <w:t>Passport</w:t>
      </w:r>
      <w:r w:rsidRPr="00D72DD9">
        <w:rPr>
          <w:rFonts w:asciiTheme="minorHAnsi" w:hAnsiTheme="minorHAnsi"/>
          <w:sz w:val="24"/>
          <w:szCs w:val="24"/>
        </w:rPr>
        <w:t>.</w:t>
      </w:r>
    </w:p>
    <w:p w14:paraId="1F11025A" w14:textId="77777777" w:rsidR="00E41326" w:rsidRPr="00D72DD9" w:rsidRDefault="00E41326" w:rsidP="00E41326">
      <w:pPr>
        <w:pStyle w:val="OutlineNumbered1"/>
        <w:numPr>
          <w:ilvl w:val="0"/>
          <w:numId w:val="24"/>
        </w:numPr>
        <w:rPr>
          <w:rFonts w:asciiTheme="minorHAnsi" w:hAnsiTheme="minorHAnsi"/>
          <w:sz w:val="24"/>
          <w:szCs w:val="24"/>
        </w:rPr>
      </w:pPr>
      <w:r w:rsidRPr="00D72DD9">
        <w:rPr>
          <w:rFonts w:asciiTheme="minorHAnsi" w:hAnsiTheme="minorHAnsi"/>
          <w:sz w:val="24"/>
          <w:szCs w:val="24"/>
        </w:rPr>
        <w:t>A particular area for harmoni</w:t>
      </w:r>
      <w:r w:rsidR="00F014EC" w:rsidRPr="00D72DD9">
        <w:rPr>
          <w:rFonts w:asciiTheme="minorHAnsi" w:hAnsiTheme="minorHAnsi"/>
          <w:sz w:val="24"/>
          <w:szCs w:val="24"/>
        </w:rPr>
        <w:t>s</w:t>
      </w:r>
      <w:r w:rsidRPr="00D72DD9">
        <w:rPr>
          <w:rFonts w:asciiTheme="minorHAnsi" w:hAnsiTheme="minorHAnsi"/>
          <w:sz w:val="24"/>
          <w:szCs w:val="24"/>
        </w:rPr>
        <w:t xml:space="preserve">ation that was mentioned by one respondent was a suggestion that rules on </w:t>
      </w:r>
      <w:r w:rsidR="00F014EC" w:rsidRPr="00D72DD9">
        <w:rPr>
          <w:rFonts w:asciiTheme="minorHAnsi" w:hAnsiTheme="minorHAnsi"/>
          <w:sz w:val="24"/>
          <w:szCs w:val="24"/>
        </w:rPr>
        <w:t xml:space="preserve">the </w:t>
      </w:r>
      <w:r w:rsidRPr="00D72DD9">
        <w:rPr>
          <w:rFonts w:asciiTheme="minorHAnsi" w:hAnsiTheme="minorHAnsi"/>
          <w:sz w:val="24"/>
          <w:szCs w:val="24"/>
        </w:rPr>
        <w:t>method of calculation and disclosure of performance figures and fees in the prospectus of Passport funds be established in order to ensure investors are able to conduct a fair comparison of the available Passport funds.</w:t>
      </w:r>
    </w:p>
    <w:p w14:paraId="1F11025B" w14:textId="1BE7AF42" w:rsidR="009008BC" w:rsidRPr="00D72DD9" w:rsidRDefault="009008BC" w:rsidP="00E41326">
      <w:pPr>
        <w:pStyle w:val="OutlineNumbered1"/>
        <w:numPr>
          <w:ilvl w:val="0"/>
          <w:numId w:val="24"/>
        </w:numPr>
        <w:rPr>
          <w:rFonts w:asciiTheme="minorHAnsi" w:hAnsiTheme="minorHAnsi"/>
          <w:sz w:val="24"/>
          <w:szCs w:val="24"/>
        </w:rPr>
      </w:pPr>
      <w:r w:rsidRPr="00D72DD9">
        <w:rPr>
          <w:rFonts w:asciiTheme="minorHAnsi" w:hAnsiTheme="minorHAnsi"/>
          <w:sz w:val="24"/>
          <w:szCs w:val="24"/>
        </w:rPr>
        <w:t xml:space="preserve">Commissions and fees were also raised, with one respondent questioning whether or not there should be a policy on sales fees/commissions, as differences need to be understood by investors in each market, and should also be reflected in the relevant </w:t>
      </w:r>
      <w:r w:rsidRPr="00D72DD9">
        <w:rPr>
          <w:rFonts w:asciiTheme="minorHAnsi" w:hAnsiTheme="minorHAnsi"/>
          <w:sz w:val="24"/>
          <w:szCs w:val="24"/>
        </w:rPr>
        <w:lastRenderedPageBreak/>
        <w:t xml:space="preserve">fund documentation. Perhaps the Passport </w:t>
      </w:r>
      <w:r w:rsidR="00B97AA6" w:rsidRPr="00D72DD9">
        <w:rPr>
          <w:rFonts w:asciiTheme="minorHAnsi" w:hAnsiTheme="minorHAnsi"/>
          <w:sz w:val="24"/>
          <w:szCs w:val="24"/>
        </w:rPr>
        <w:t>needs</w:t>
      </w:r>
      <w:r w:rsidRPr="00D72DD9">
        <w:rPr>
          <w:rFonts w:asciiTheme="minorHAnsi" w:hAnsiTheme="minorHAnsi"/>
          <w:sz w:val="24"/>
          <w:szCs w:val="24"/>
        </w:rPr>
        <w:t xml:space="preserve"> to clearly state the respective position of each jurisdiction with regard to commissions on sales of funds.</w:t>
      </w:r>
    </w:p>
    <w:p w14:paraId="1F11025C" w14:textId="77777777" w:rsidR="00E41326" w:rsidRPr="00D72DD9" w:rsidRDefault="00E41326" w:rsidP="00E41326">
      <w:pPr>
        <w:pStyle w:val="OutlineNumbered1"/>
        <w:numPr>
          <w:ilvl w:val="0"/>
          <w:numId w:val="24"/>
        </w:numPr>
        <w:rPr>
          <w:rFonts w:asciiTheme="minorHAnsi" w:hAnsiTheme="minorHAnsi"/>
          <w:sz w:val="24"/>
          <w:szCs w:val="24"/>
        </w:rPr>
      </w:pPr>
      <w:r w:rsidRPr="00D72DD9">
        <w:rPr>
          <w:rFonts w:asciiTheme="minorHAnsi" w:hAnsiTheme="minorHAnsi"/>
          <w:sz w:val="24"/>
          <w:szCs w:val="24"/>
        </w:rPr>
        <w:t>One respondent also suggested that participating economies should work towards according equivalent priority in promoting Passport funds so that they are treated on a basis that is comparable to domestic funds. This spirit of reciprocity will allow the ARFP to facilitate greater financial integration.</w:t>
      </w:r>
    </w:p>
    <w:p w14:paraId="1F11025D" w14:textId="77777777" w:rsidR="00AF2A70" w:rsidRPr="00D72DD9" w:rsidRDefault="00AF2A70" w:rsidP="00AF2A70">
      <w:pPr>
        <w:pStyle w:val="OutlineNumbered1"/>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Theme="minorHAnsi" w:hAnsiTheme="minorHAnsi"/>
          <w:sz w:val="24"/>
          <w:szCs w:val="24"/>
        </w:rPr>
      </w:pPr>
      <w:r w:rsidRPr="00D72DD9">
        <w:rPr>
          <w:rFonts w:asciiTheme="minorHAnsi" w:hAnsiTheme="minorHAnsi"/>
          <w:sz w:val="24"/>
          <w:szCs w:val="24"/>
        </w:rPr>
        <w:t>J</w:t>
      </w:r>
      <w:r w:rsidR="00A55034" w:rsidRPr="00D72DD9">
        <w:rPr>
          <w:rFonts w:asciiTheme="minorHAnsi" w:hAnsiTheme="minorHAnsi"/>
          <w:sz w:val="24"/>
          <w:szCs w:val="24"/>
        </w:rPr>
        <w:t>C</w:t>
      </w:r>
      <w:r w:rsidRPr="00D72DD9">
        <w:rPr>
          <w:rFonts w:asciiTheme="minorHAnsi" w:hAnsiTheme="minorHAnsi"/>
          <w:sz w:val="24"/>
          <w:szCs w:val="24"/>
        </w:rPr>
        <w:t xml:space="preserve"> response:</w:t>
      </w:r>
    </w:p>
    <w:p w14:paraId="1F11025E" w14:textId="77777777" w:rsidR="00544637" w:rsidRPr="00D72DD9" w:rsidRDefault="006A2EC6" w:rsidP="00AF2A70">
      <w:pPr>
        <w:pStyle w:val="OutlineNumbered1"/>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Theme="minorHAnsi" w:hAnsiTheme="minorHAnsi"/>
          <w:sz w:val="24"/>
          <w:szCs w:val="24"/>
        </w:rPr>
      </w:pPr>
      <w:r w:rsidRPr="00D72DD9">
        <w:rPr>
          <w:rFonts w:asciiTheme="minorHAnsi" w:hAnsiTheme="minorHAnsi"/>
          <w:sz w:val="24"/>
          <w:szCs w:val="24"/>
        </w:rPr>
        <w:t xml:space="preserve">We </w:t>
      </w:r>
      <w:r w:rsidR="00E41326" w:rsidRPr="00D72DD9">
        <w:rPr>
          <w:rFonts w:asciiTheme="minorHAnsi" w:hAnsiTheme="minorHAnsi"/>
          <w:sz w:val="24"/>
          <w:szCs w:val="24"/>
        </w:rPr>
        <w:t>acknowledge</w:t>
      </w:r>
      <w:r w:rsidR="00BC5E59" w:rsidRPr="00D72DD9">
        <w:rPr>
          <w:rFonts w:asciiTheme="minorHAnsi" w:hAnsiTheme="minorHAnsi"/>
          <w:sz w:val="24"/>
          <w:szCs w:val="24"/>
        </w:rPr>
        <w:t xml:space="preserve"> the respondents’ preference for a Passport that seeks to develop a </w:t>
      </w:r>
      <w:r w:rsidR="00544637" w:rsidRPr="00D72DD9">
        <w:rPr>
          <w:rFonts w:asciiTheme="minorHAnsi" w:hAnsiTheme="minorHAnsi"/>
          <w:sz w:val="24"/>
          <w:szCs w:val="24"/>
        </w:rPr>
        <w:t xml:space="preserve">harmonized </w:t>
      </w:r>
      <w:r w:rsidR="00BC5E59" w:rsidRPr="00D72DD9">
        <w:rPr>
          <w:rFonts w:asciiTheme="minorHAnsi" w:hAnsiTheme="minorHAnsi"/>
          <w:sz w:val="24"/>
          <w:szCs w:val="24"/>
        </w:rPr>
        <w:t xml:space="preserve">approach across participating economies </w:t>
      </w:r>
      <w:r w:rsidR="00544637" w:rsidRPr="00D72DD9">
        <w:rPr>
          <w:rFonts w:asciiTheme="minorHAnsi" w:hAnsiTheme="minorHAnsi"/>
          <w:sz w:val="24"/>
          <w:szCs w:val="24"/>
        </w:rPr>
        <w:t xml:space="preserve">where possible </w:t>
      </w:r>
      <w:r w:rsidR="00BC5E59" w:rsidRPr="00D72DD9">
        <w:rPr>
          <w:rFonts w:asciiTheme="minorHAnsi" w:hAnsiTheme="minorHAnsi"/>
          <w:sz w:val="24"/>
          <w:szCs w:val="24"/>
        </w:rPr>
        <w:t>to reduce complexity</w:t>
      </w:r>
      <w:r w:rsidR="00544637" w:rsidRPr="00D72DD9">
        <w:rPr>
          <w:rFonts w:asciiTheme="minorHAnsi" w:hAnsiTheme="minorHAnsi"/>
          <w:sz w:val="24"/>
          <w:szCs w:val="24"/>
        </w:rPr>
        <w:t xml:space="preserve"> and cost. This is our medium to long term aim. </w:t>
      </w:r>
    </w:p>
    <w:p w14:paraId="1F11025F" w14:textId="7E500B0B" w:rsidR="001F2DE3" w:rsidRPr="00D72DD9" w:rsidRDefault="001F2DE3" w:rsidP="00AF2A70">
      <w:pPr>
        <w:pStyle w:val="OutlineNumbered1"/>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Theme="minorHAnsi" w:hAnsiTheme="minorHAnsi"/>
          <w:sz w:val="24"/>
          <w:szCs w:val="24"/>
        </w:rPr>
      </w:pPr>
      <w:r w:rsidRPr="00D72DD9">
        <w:rPr>
          <w:rFonts w:asciiTheme="minorHAnsi" w:hAnsiTheme="minorHAnsi"/>
          <w:sz w:val="24"/>
          <w:szCs w:val="24"/>
        </w:rPr>
        <w:t>In the implementation of the Passport, each participating economy is working closely together s</w:t>
      </w:r>
      <w:r w:rsidR="00CC7A42" w:rsidRPr="00D72DD9">
        <w:rPr>
          <w:rFonts w:asciiTheme="minorHAnsi" w:hAnsiTheme="minorHAnsi"/>
          <w:sz w:val="24"/>
          <w:szCs w:val="24"/>
        </w:rPr>
        <w:t>haring their views about how the Passport Rules should be applied. For example, we have shared for comment</w:t>
      </w:r>
      <w:r w:rsidR="00EB5146" w:rsidRPr="00D72DD9">
        <w:rPr>
          <w:rFonts w:asciiTheme="minorHAnsi" w:hAnsiTheme="minorHAnsi"/>
          <w:sz w:val="24"/>
          <w:szCs w:val="24"/>
        </w:rPr>
        <w:t>s on</w:t>
      </w:r>
      <w:r w:rsidR="00CC7A42" w:rsidRPr="00D72DD9">
        <w:rPr>
          <w:rFonts w:asciiTheme="minorHAnsi" w:hAnsiTheme="minorHAnsi"/>
          <w:sz w:val="24"/>
          <w:szCs w:val="24"/>
        </w:rPr>
        <w:t xml:space="preserve"> draft guidance, raised interpretation issues for discussion and resolution between each other. We acknowledge the importance of consistency between each participating economies’ application of the Passport Rules.</w:t>
      </w:r>
      <w:r w:rsidRPr="00D72DD9">
        <w:rPr>
          <w:rFonts w:asciiTheme="minorHAnsi" w:hAnsiTheme="minorHAnsi"/>
          <w:sz w:val="24"/>
          <w:szCs w:val="24"/>
        </w:rPr>
        <w:t xml:space="preserve"> </w:t>
      </w:r>
    </w:p>
    <w:p w14:paraId="1F110260" w14:textId="5FC49EFB" w:rsidR="00544637" w:rsidRPr="00D72DD9" w:rsidRDefault="00544637" w:rsidP="00AF2A70">
      <w:pPr>
        <w:pStyle w:val="OutlineNumbered1"/>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Theme="minorHAnsi" w:hAnsiTheme="minorHAnsi"/>
          <w:sz w:val="24"/>
          <w:szCs w:val="24"/>
        </w:rPr>
      </w:pPr>
      <w:r w:rsidRPr="00D72DD9">
        <w:rPr>
          <w:rFonts w:asciiTheme="minorHAnsi" w:hAnsiTheme="minorHAnsi"/>
          <w:sz w:val="24"/>
          <w:szCs w:val="24"/>
        </w:rPr>
        <w:t>We continue to identify those areas that we consider would lead to the greatest reduction of complexity and costs within the Passport framework. We agree with the respondents that the areas of registration, disclosure and dist</w:t>
      </w:r>
      <w:r w:rsidR="00971D7F" w:rsidRPr="00D72DD9">
        <w:rPr>
          <w:rFonts w:asciiTheme="minorHAnsi" w:hAnsiTheme="minorHAnsi"/>
          <w:sz w:val="24"/>
          <w:szCs w:val="24"/>
        </w:rPr>
        <w:t>ribution are likely to produce the greatest benefit</w:t>
      </w:r>
      <w:r w:rsidR="001F2DE3" w:rsidRPr="00D72DD9">
        <w:rPr>
          <w:rFonts w:asciiTheme="minorHAnsi" w:hAnsiTheme="minorHAnsi"/>
          <w:sz w:val="24"/>
          <w:szCs w:val="24"/>
        </w:rPr>
        <w:t>s</w:t>
      </w:r>
      <w:r w:rsidR="00EB5146" w:rsidRPr="00D72DD9">
        <w:rPr>
          <w:rFonts w:asciiTheme="minorHAnsi" w:hAnsiTheme="minorHAnsi"/>
          <w:sz w:val="24"/>
          <w:szCs w:val="24"/>
        </w:rPr>
        <w:t>.</w:t>
      </w:r>
      <w:r w:rsidR="00CC7A42" w:rsidRPr="00D72DD9">
        <w:rPr>
          <w:rFonts w:asciiTheme="minorHAnsi" w:hAnsiTheme="minorHAnsi"/>
          <w:sz w:val="24"/>
          <w:szCs w:val="24"/>
        </w:rPr>
        <w:t xml:space="preserve"> As the Passport progresses, we are committed to looking at areas to improve it and reduce costs for passport fund operators, distributors and their advisors.</w:t>
      </w:r>
      <w:r w:rsidR="00BF190A" w:rsidRPr="00D72DD9">
        <w:rPr>
          <w:rFonts w:asciiTheme="minorHAnsi" w:hAnsiTheme="minorHAnsi"/>
          <w:sz w:val="24"/>
          <w:szCs w:val="24"/>
        </w:rPr>
        <w:t xml:space="preserve"> We welcome continued engagement with industry about the areas that might provide the greatest benefit.</w:t>
      </w:r>
    </w:p>
    <w:p w14:paraId="1F110261" w14:textId="77777777" w:rsidR="001F2DE3" w:rsidRPr="00D72DD9" w:rsidRDefault="001F2DE3" w:rsidP="00AF2A70">
      <w:pPr>
        <w:pStyle w:val="OutlineNumbered1"/>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Theme="minorHAnsi" w:hAnsiTheme="minorHAnsi"/>
          <w:sz w:val="24"/>
          <w:szCs w:val="24"/>
        </w:rPr>
      </w:pPr>
      <w:r w:rsidRPr="00D72DD9">
        <w:rPr>
          <w:rFonts w:asciiTheme="minorHAnsi" w:hAnsiTheme="minorHAnsi"/>
          <w:sz w:val="24"/>
          <w:szCs w:val="24"/>
        </w:rPr>
        <w:t xml:space="preserve">At the last JC meeting, we agreed to </w:t>
      </w:r>
      <w:r w:rsidR="00BF190A" w:rsidRPr="00D72DD9">
        <w:rPr>
          <w:rFonts w:asciiTheme="minorHAnsi" w:hAnsiTheme="minorHAnsi"/>
          <w:sz w:val="24"/>
          <w:szCs w:val="24"/>
        </w:rPr>
        <w:t>enhancement</w:t>
      </w:r>
      <w:r w:rsidR="00051FD7" w:rsidRPr="00D72DD9">
        <w:rPr>
          <w:rFonts w:asciiTheme="minorHAnsi" w:hAnsiTheme="minorHAnsi"/>
          <w:sz w:val="24"/>
          <w:szCs w:val="24"/>
        </w:rPr>
        <w:t>s</w:t>
      </w:r>
      <w:r w:rsidR="00BF190A" w:rsidRPr="00D72DD9">
        <w:rPr>
          <w:rFonts w:asciiTheme="minorHAnsi" w:hAnsiTheme="minorHAnsi"/>
          <w:sz w:val="24"/>
          <w:szCs w:val="24"/>
        </w:rPr>
        <w:t xml:space="preserve"> to the </w:t>
      </w:r>
      <w:r w:rsidR="00051FD7" w:rsidRPr="00D72DD9">
        <w:rPr>
          <w:rFonts w:asciiTheme="minorHAnsi" w:hAnsiTheme="minorHAnsi"/>
          <w:sz w:val="24"/>
          <w:szCs w:val="24"/>
        </w:rPr>
        <w:t>M</w:t>
      </w:r>
      <w:r w:rsidR="00BD53A7" w:rsidRPr="00D72DD9">
        <w:rPr>
          <w:rFonts w:asciiTheme="minorHAnsi" w:hAnsiTheme="minorHAnsi"/>
          <w:sz w:val="24"/>
          <w:szCs w:val="24"/>
        </w:rPr>
        <w:t>o</w:t>
      </w:r>
      <w:r w:rsidR="00051FD7" w:rsidRPr="00D72DD9">
        <w:rPr>
          <w:rFonts w:asciiTheme="minorHAnsi" w:hAnsiTheme="minorHAnsi"/>
          <w:sz w:val="24"/>
          <w:szCs w:val="24"/>
        </w:rPr>
        <w:t>C</w:t>
      </w:r>
      <w:r w:rsidR="00BF190A" w:rsidRPr="00D72DD9">
        <w:rPr>
          <w:rFonts w:asciiTheme="minorHAnsi" w:hAnsiTheme="minorHAnsi"/>
          <w:sz w:val="24"/>
          <w:szCs w:val="24"/>
        </w:rPr>
        <w:t xml:space="preserve"> to provide flexibility to meet the future growth and development of the Passport. We are currently working on this initiative.</w:t>
      </w:r>
    </w:p>
    <w:p w14:paraId="1F110262" w14:textId="1513DD7A" w:rsidR="00A55034" w:rsidRPr="00D72DD9" w:rsidRDefault="006A2EC6" w:rsidP="00AF2A70">
      <w:pPr>
        <w:pStyle w:val="OutlineNumbered1"/>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Theme="minorHAnsi" w:hAnsiTheme="minorHAnsi"/>
          <w:b/>
          <w:i/>
          <w:sz w:val="24"/>
          <w:szCs w:val="24"/>
        </w:rPr>
      </w:pPr>
      <w:r w:rsidRPr="00D72DD9">
        <w:rPr>
          <w:rFonts w:asciiTheme="minorHAnsi" w:hAnsiTheme="minorHAnsi"/>
          <w:sz w:val="24"/>
          <w:szCs w:val="24"/>
        </w:rPr>
        <w:t xml:space="preserve">Taking into account submissions received, we propose to update our Guidance to include guidance about commissions and fees in each participating economy </w:t>
      </w:r>
    </w:p>
    <w:p w14:paraId="1F110263" w14:textId="77777777" w:rsidR="008602A9" w:rsidRPr="00367EE1" w:rsidRDefault="008602A9" w:rsidP="008602A9">
      <w:pPr>
        <w:pStyle w:val="Heading3"/>
        <w:rPr>
          <w:sz w:val="28"/>
        </w:rPr>
      </w:pPr>
      <w:bookmarkStart w:id="9" w:name="_Toc499542448"/>
      <w:r w:rsidRPr="00367EE1">
        <w:rPr>
          <w:sz w:val="28"/>
        </w:rPr>
        <w:t>Implementation</w:t>
      </w:r>
      <w:bookmarkEnd w:id="9"/>
    </w:p>
    <w:p w14:paraId="1F110264" w14:textId="77777777" w:rsidR="008602A9" w:rsidRPr="00D72DD9" w:rsidRDefault="008602A9" w:rsidP="008602A9">
      <w:pPr>
        <w:pStyle w:val="OutlineNumbered1"/>
        <w:numPr>
          <w:ilvl w:val="0"/>
          <w:numId w:val="24"/>
        </w:numPr>
        <w:rPr>
          <w:rFonts w:asciiTheme="minorHAnsi" w:hAnsiTheme="minorHAnsi"/>
          <w:sz w:val="24"/>
          <w:szCs w:val="24"/>
        </w:rPr>
      </w:pPr>
      <w:r w:rsidRPr="00D72DD9">
        <w:rPr>
          <w:rFonts w:asciiTheme="minorHAnsi" w:hAnsiTheme="minorHAnsi"/>
          <w:sz w:val="24"/>
          <w:szCs w:val="24"/>
        </w:rPr>
        <w:t xml:space="preserve">One respondent submitted that the JC should launch a 'pilot program' with two or more participating economies, which would assist in understanding potential hurdles that could be identified and remedied relatively early in the implementation of the </w:t>
      </w:r>
      <w:r w:rsidR="00DC4159" w:rsidRPr="00D72DD9">
        <w:rPr>
          <w:rFonts w:asciiTheme="minorHAnsi" w:hAnsiTheme="minorHAnsi"/>
          <w:sz w:val="24"/>
          <w:szCs w:val="24"/>
        </w:rPr>
        <w:t>Passport</w:t>
      </w:r>
      <w:r w:rsidRPr="00D72DD9">
        <w:rPr>
          <w:rFonts w:asciiTheme="minorHAnsi" w:hAnsiTheme="minorHAnsi"/>
          <w:sz w:val="24"/>
          <w:szCs w:val="24"/>
        </w:rPr>
        <w:t>.</w:t>
      </w:r>
    </w:p>
    <w:p w14:paraId="1F110265" w14:textId="77777777" w:rsidR="008602A9" w:rsidRPr="00D72DD9" w:rsidRDefault="008602A9" w:rsidP="008602A9">
      <w:pPr>
        <w:pStyle w:val="OutlineNumbered1"/>
        <w:numPr>
          <w:ilvl w:val="0"/>
          <w:numId w:val="24"/>
        </w:numPr>
        <w:rPr>
          <w:rFonts w:asciiTheme="minorHAnsi" w:hAnsiTheme="minorHAnsi"/>
          <w:sz w:val="24"/>
          <w:szCs w:val="24"/>
        </w:rPr>
      </w:pPr>
      <w:r w:rsidRPr="00D72DD9">
        <w:rPr>
          <w:rFonts w:asciiTheme="minorHAnsi" w:hAnsiTheme="minorHAnsi"/>
          <w:sz w:val="24"/>
          <w:szCs w:val="24"/>
        </w:rPr>
        <w:t xml:space="preserve">Another respondent submitted that </w:t>
      </w:r>
      <w:r w:rsidR="00DC4159" w:rsidRPr="00D72DD9">
        <w:rPr>
          <w:rFonts w:asciiTheme="minorHAnsi" w:hAnsiTheme="minorHAnsi"/>
          <w:sz w:val="24"/>
          <w:szCs w:val="24"/>
        </w:rPr>
        <w:t>the Passport</w:t>
      </w:r>
      <w:r w:rsidRPr="00D72DD9">
        <w:rPr>
          <w:rFonts w:asciiTheme="minorHAnsi" w:hAnsiTheme="minorHAnsi"/>
          <w:sz w:val="24"/>
          <w:szCs w:val="24"/>
        </w:rPr>
        <w:t xml:space="preserve"> should develop an early reputation for transparency and strong regulation by providing clarity o</w:t>
      </w:r>
      <w:r w:rsidR="00E41326" w:rsidRPr="00D72DD9">
        <w:rPr>
          <w:rFonts w:asciiTheme="minorHAnsi" w:hAnsiTheme="minorHAnsi"/>
          <w:sz w:val="24"/>
          <w:szCs w:val="24"/>
        </w:rPr>
        <w:t>n</w:t>
      </w:r>
      <w:r w:rsidRPr="00D72DD9">
        <w:rPr>
          <w:rFonts w:asciiTheme="minorHAnsi" w:hAnsiTheme="minorHAnsi"/>
          <w:sz w:val="24"/>
          <w:szCs w:val="24"/>
        </w:rPr>
        <w:t xml:space="preserve"> implementation issues before full implementation of the </w:t>
      </w:r>
      <w:r w:rsidR="00DC4159" w:rsidRPr="00D72DD9">
        <w:rPr>
          <w:rFonts w:asciiTheme="minorHAnsi" w:hAnsiTheme="minorHAnsi"/>
          <w:sz w:val="24"/>
          <w:szCs w:val="24"/>
        </w:rPr>
        <w:t>Passport</w:t>
      </w:r>
      <w:r w:rsidRPr="00D72DD9">
        <w:rPr>
          <w:rFonts w:asciiTheme="minorHAnsi" w:hAnsiTheme="minorHAnsi"/>
          <w:sz w:val="24"/>
          <w:szCs w:val="24"/>
        </w:rPr>
        <w:t>. This could involve an approach to ensure:</w:t>
      </w:r>
    </w:p>
    <w:p w14:paraId="1F110266" w14:textId="77777777" w:rsidR="008602A9" w:rsidRPr="00D72DD9" w:rsidRDefault="008602A9" w:rsidP="008602A9">
      <w:pPr>
        <w:pStyle w:val="OutlineNumbered1"/>
        <w:ind w:left="993" w:hanging="633"/>
        <w:rPr>
          <w:rFonts w:asciiTheme="minorHAnsi" w:hAnsiTheme="minorHAnsi"/>
          <w:sz w:val="24"/>
          <w:szCs w:val="24"/>
        </w:rPr>
      </w:pPr>
      <w:r w:rsidRPr="00D72DD9">
        <w:rPr>
          <w:rFonts w:asciiTheme="minorHAnsi" w:hAnsiTheme="minorHAnsi"/>
          <w:sz w:val="24"/>
          <w:szCs w:val="24"/>
        </w:rPr>
        <w:t xml:space="preserve">remaining aspects of implementation are settled and communicated to </w:t>
      </w:r>
      <w:r w:rsidR="00DC4159" w:rsidRPr="00D72DD9">
        <w:rPr>
          <w:rFonts w:asciiTheme="minorHAnsi" w:hAnsiTheme="minorHAnsi"/>
          <w:sz w:val="24"/>
          <w:szCs w:val="24"/>
        </w:rPr>
        <w:t>Passport</w:t>
      </w:r>
      <w:r w:rsidRPr="00D72DD9">
        <w:rPr>
          <w:rFonts w:asciiTheme="minorHAnsi" w:hAnsiTheme="minorHAnsi"/>
          <w:sz w:val="24"/>
          <w:szCs w:val="24"/>
        </w:rPr>
        <w:t xml:space="preserve"> fund operators well in advance; and</w:t>
      </w:r>
    </w:p>
    <w:p w14:paraId="1F110267" w14:textId="0222267E" w:rsidR="008602A9" w:rsidRPr="00D72DD9" w:rsidRDefault="008602A9" w:rsidP="008602A9">
      <w:pPr>
        <w:pStyle w:val="OutlineNumbered1"/>
        <w:ind w:left="993" w:hanging="633"/>
        <w:rPr>
          <w:rFonts w:asciiTheme="minorHAnsi" w:hAnsiTheme="minorHAnsi"/>
          <w:sz w:val="24"/>
          <w:szCs w:val="24"/>
        </w:rPr>
      </w:pPr>
      <w:proofErr w:type="gramStart"/>
      <w:r w:rsidRPr="00D72DD9">
        <w:rPr>
          <w:rFonts w:asciiTheme="minorHAnsi" w:hAnsiTheme="minorHAnsi"/>
          <w:sz w:val="24"/>
          <w:szCs w:val="24"/>
        </w:rPr>
        <w:t>sufficient</w:t>
      </w:r>
      <w:proofErr w:type="gramEnd"/>
      <w:r w:rsidRPr="00D72DD9">
        <w:rPr>
          <w:rFonts w:asciiTheme="minorHAnsi" w:hAnsiTheme="minorHAnsi"/>
          <w:sz w:val="24"/>
          <w:szCs w:val="24"/>
        </w:rPr>
        <w:t xml:space="preserve"> number </w:t>
      </w:r>
      <w:r w:rsidR="00B97AA6" w:rsidRPr="00D72DD9">
        <w:rPr>
          <w:rFonts w:asciiTheme="minorHAnsi" w:hAnsiTheme="minorHAnsi"/>
          <w:sz w:val="24"/>
          <w:szCs w:val="24"/>
        </w:rPr>
        <w:t>of participant</w:t>
      </w:r>
      <w:r w:rsidRPr="00D72DD9">
        <w:rPr>
          <w:rFonts w:asciiTheme="minorHAnsi" w:hAnsiTheme="minorHAnsi"/>
          <w:sz w:val="24"/>
          <w:szCs w:val="24"/>
        </w:rPr>
        <w:t xml:space="preserve"> economies are ready and able to operate.</w:t>
      </w:r>
    </w:p>
    <w:p w14:paraId="641420AB" w14:textId="77777777" w:rsidR="00B97AA6" w:rsidRDefault="00AF2A70" w:rsidP="00AF2A70">
      <w:pPr>
        <w:pStyle w:val="OutlineNumbered1"/>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Theme="minorHAnsi" w:hAnsiTheme="minorHAnsi"/>
          <w:sz w:val="24"/>
          <w:szCs w:val="24"/>
        </w:rPr>
      </w:pPr>
      <w:r w:rsidRPr="00D72DD9">
        <w:rPr>
          <w:rFonts w:asciiTheme="minorHAnsi" w:hAnsiTheme="minorHAnsi"/>
          <w:sz w:val="24"/>
          <w:szCs w:val="24"/>
        </w:rPr>
        <w:t>J</w:t>
      </w:r>
      <w:r w:rsidR="00DC4159" w:rsidRPr="00D72DD9">
        <w:rPr>
          <w:rFonts w:asciiTheme="minorHAnsi" w:hAnsiTheme="minorHAnsi"/>
          <w:sz w:val="24"/>
          <w:szCs w:val="24"/>
        </w:rPr>
        <w:t>C</w:t>
      </w:r>
      <w:r w:rsidRPr="00D72DD9">
        <w:rPr>
          <w:rFonts w:asciiTheme="minorHAnsi" w:hAnsiTheme="minorHAnsi"/>
          <w:sz w:val="24"/>
          <w:szCs w:val="24"/>
        </w:rPr>
        <w:t xml:space="preserve"> response:</w:t>
      </w:r>
      <w:r w:rsidR="00B97AA6" w:rsidRPr="00B97AA6">
        <w:rPr>
          <w:rFonts w:asciiTheme="minorHAnsi" w:hAnsiTheme="minorHAnsi"/>
          <w:sz w:val="24"/>
          <w:szCs w:val="24"/>
        </w:rPr>
        <w:t xml:space="preserve"> </w:t>
      </w:r>
    </w:p>
    <w:p w14:paraId="1F110268" w14:textId="3576205F" w:rsidR="00AF2A70" w:rsidRPr="00D72DD9" w:rsidRDefault="00B97AA6" w:rsidP="00AF2A70">
      <w:pPr>
        <w:pStyle w:val="OutlineNumbered1"/>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Theme="minorHAnsi" w:hAnsiTheme="minorHAnsi"/>
          <w:sz w:val="24"/>
          <w:szCs w:val="24"/>
        </w:rPr>
      </w:pPr>
      <w:r w:rsidRPr="00D72DD9">
        <w:rPr>
          <w:rFonts w:asciiTheme="minorHAnsi" w:hAnsiTheme="minorHAnsi"/>
          <w:sz w:val="24"/>
          <w:szCs w:val="24"/>
        </w:rPr>
        <w:t xml:space="preserve">We agree with respondents that a pilot is an important way to understand potential hurdles in connection with operating under the Passport. Each participating economy intends to work with its domestic industry to find </w:t>
      </w:r>
      <w:r>
        <w:rPr>
          <w:rFonts w:asciiTheme="minorHAnsi" w:hAnsiTheme="minorHAnsi"/>
          <w:sz w:val="24"/>
          <w:szCs w:val="24"/>
        </w:rPr>
        <w:t>P</w:t>
      </w:r>
      <w:r w:rsidRPr="00D72DD9">
        <w:rPr>
          <w:rFonts w:asciiTheme="minorHAnsi" w:hAnsiTheme="minorHAnsi"/>
          <w:sz w:val="24"/>
          <w:szCs w:val="24"/>
        </w:rPr>
        <w:t>assport fund operators, distributors and advisers willing to participate in a pilot. Participating economies will also ask industry bodies to help conduct an expression of interest campaign to find these willing participants</w:t>
      </w:r>
    </w:p>
    <w:p w14:paraId="21F50582" w14:textId="730DDDC0" w:rsidR="00B97AA6" w:rsidRDefault="00B97AA6" w:rsidP="008602A9">
      <w:pPr>
        <w:pStyle w:val="Heading3"/>
        <w:rPr>
          <w:rFonts w:asciiTheme="minorHAnsi" w:hAnsiTheme="minorHAnsi"/>
          <w:sz w:val="24"/>
          <w:szCs w:val="24"/>
        </w:rPr>
      </w:pPr>
      <w:bookmarkStart w:id="10" w:name="_Toc499542449"/>
    </w:p>
    <w:p w14:paraId="1F11026B" w14:textId="4FE11714" w:rsidR="008602A9" w:rsidRPr="00367EE1" w:rsidRDefault="008602A9" w:rsidP="008602A9">
      <w:pPr>
        <w:pStyle w:val="Heading3"/>
        <w:rPr>
          <w:sz w:val="28"/>
        </w:rPr>
      </w:pPr>
      <w:r w:rsidRPr="00367EE1">
        <w:rPr>
          <w:sz w:val="28"/>
        </w:rPr>
        <w:t>Enlargement</w:t>
      </w:r>
      <w:r w:rsidR="00E41326" w:rsidRPr="00367EE1">
        <w:rPr>
          <w:sz w:val="28"/>
        </w:rPr>
        <w:t xml:space="preserve"> and interoperability with other regional agreements</w:t>
      </w:r>
      <w:bookmarkEnd w:id="10"/>
    </w:p>
    <w:p w14:paraId="1F11026C" w14:textId="77777777" w:rsidR="008602A9" w:rsidRPr="00D72DD9" w:rsidRDefault="008602A9" w:rsidP="008602A9">
      <w:pPr>
        <w:pStyle w:val="OutlineNumbered1"/>
        <w:numPr>
          <w:ilvl w:val="0"/>
          <w:numId w:val="24"/>
        </w:numPr>
        <w:rPr>
          <w:rFonts w:asciiTheme="minorHAnsi" w:hAnsiTheme="minorHAnsi"/>
          <w:sz w:val="24"/>
          <w:szCs w:val="24"/>
        </w:rPr>
      </w:pPr>
      <w:r w:rsidRPr="00D72DD9">
        <w:rPr>
          <w:rFonts w:asciiTheme="minorHAnsi" w:hAnsiTheme="minorHAnsi"/>
          <w:sz w:val="24"/>
          <w:szCs w:val="24"/>
        </w:rPr>
        <w:t xml:space="preserve">All respondents </w:t>
      </w:r>
      <w:r w:rsidR="00543451" w:rsidRPr="00D72DD9">
        <w:rPr>
          <w:rFonts w:asciiTheme="minorHAnsi" w:hAnsiTheme="minorHAnsi"/>
          <w:sz w:val="24"/>
          <w:szCs w:val="24"/>
        </w:rPr>
        <w:t>suggested</w:t>
      </w:r>
      <w:r w:rsidRPr="00D72DD9">
        <w:rPr>
          <w:rFonts w:asciiTheme="minorHAnsi" w:hAnsiTheme="minorHAnsi"/>
          <w:sz w:val="24"/>
          <w:szCs w:val="24"/>
        </w:rPr>
        <w:t xml:space="preserve"> enlargement of the </w:t>
      </w:r>
      <w:r w:rsidR="00F74756" w:rsidRPr="00D72DD9">
        <w:rPr>
          <w:rFonts w:asciiTheme="minorHAnsi" w:hAnsiTheme="minorHAnsi"/>
          <w:sz w:val="24"/>
          <w:szCs w:val="24"/>
        </w:rPr>
        <w:t>Passport</w:t>
      </w:r>
      <w:r w:rsidRPr="00D72DD9">
        <w:rPr>
          <w:rFonts w:asciiTheme="minorHAnsi" w:hAnsiTheme="minorHAnsi"/>
          <w:sz w:val="24"/>
          <w:szCs w:val="24"/>
        </w:rPr>
        <w:t xml:space="preserve"> to include other economies in the region.</w:t>
      </w:r>
    </w:p>
    <w:p w14:paraId="1F11026D" w14:textId="77777777" w:rsidR="008602A9" w:rsidRPr="00D72DD9" w:rsidRDefault="00543451" w:rsidP="008602A9">
      <w:pPr>
        <w:pStyle w:val="OutlineNumbered1"/>
        <w:numPr>
          <w:ilvl w:val="0"/>
          <w:numId w:val="24"/>
        </w:numPr>
        <w:rPr>
          <w:rFonts w:asciiTheme="minorHAnsi" w:hAnsiTheme="minorHAnsi"/>
          <w:sz w:val="24"/>
          <w:szCs w:val="24"/>
        </w:rPr>
      </w:pPr>
      <w:r w:rsidRPr="00D72DD9">
        <w:rPr>
          <w:rFonts w:asciiTheme="minorHAnsi" w:hAnsiTheme="minorHAnsi"/>
          <w:sz w:val="24"/>
          <w:szCs w:val="24"/>
        </w:rPr>
        <w:t>One</w:t>
      </w:r>
      <w:r w:rsidR="008602A9" w:rsidRPr="00D72DD9">
        <w:rPr>
          <w:rFonts w:asciiTheme="minorHAnsi" w:hAnsiTheme="minorHAnsi"/>
          <w:sz w:val="24"/>
          <w:szCs w:val="24"/>
        </w:rPr>
        <w:t xml:space="preserve"> respondent </w:t>
      </w:r>
      <w:r w:rsidRPr="00D72DD9">
        <w:rPr>
          <w:rFonts w:asciiTheme="minorHAnsi" w:hAnsiTheme="minorHAnsi"/>
          <w:sz w:val="24"/>
          <w:szCs w:val="24"/>
        </w:rPr>
        <w:t>commented</w:t>
      </w:r>
      <w:r w:rsidR="008602A9" w:rsidRPr="00D72DD9">
        <w:rPr>
          <w:rFonts w:asciiTheme="minorHAnsi" w:hAnsiTheme="minorHAnsi"/>
          <w:sz w:val="24"/>
          <w:szCs w:val="24"/>
        </w:rPr>
        <w:t xml:space="preserve"> that enlarging the number of participating economies and making the Passport flexible would encourage other economies (such as Singapore and Taiwan) in the region to join. The participation of as many economies as possible in the Passport, particularly at the outset, and the opportunity for future enlargement would incentivise active participation by financial service providers in the Passport, increasing the Passport's coverage and thereby increasing intra-regional capital market integration.</w:t>
      </w:r>
    </w:p>
    <w:p w14:paraId="1F11026E" w14:textId="37B3B609" w:rsidR="00543451" w:rsidRPr="00D72DD9" w:rsidRDefault="00543451" w:rsidP="00543451">
      <w:pPr>
        <w:pStyle w:val="OutlineNumbered1"/>
        <w:numPr>
          <w:ilvl w:val="0"/>
          <w:numId w:val="24"/>
        </w:numPr>
        <w:rPr>
          <w:rFonts w:asciiTheme="minorHAnsi" w:hAnsiTheme="minorHAnsi"/>
          <w:sz w:val="24"/>
          <w:szCs w:val="24"/>
        </w:rPr>
      </w:pPr>
      <w:r w:rsidRPr="00D72DD9">
        <w:rPr>
          <w:rFonts w:asciiTheme="minorHAnsi" w:hAnsiTheme="minorHAnsi"/>
          <w:sz w:val="24"/>
          <w:szCs w:val="24"/>
        </w:rPr>
        <w:t xml:space="preserve">One respondent submitted that the JC should begin engaging with non-member regulators with a view to facilitating the cross-border distribution of </w:t>
      </w:r>
      <w:r w:rsidR="00F74756" w:rsidRPr="00D72DD9">
        <w:rPr>
          <w:rFonts w:asciiTheme="minorHAnsi" w:hAnsiTheme="minorHAnsi"/>
          <w:sz w:val="24"/>
          <w:szCs w:val="24"/>
        </w:rPr>
        <w:t>Passport</w:t>
      </w:r>
      <w:r w:rsidRPr="00D72DD9">
        <w:rPr>
          <w:rFonts w:asciiTheme="minorHAnsi" w:hAnsiTheme="minorHAnsi"/>
          <w:sz w:val="24"/>
          <w:szCs w:val="24"/>
        </w:rPr>
        <w:t xml:space="preserve"> funds beyond </w:t>
      </w:r>
      <w:r w:rsidR="00B97AA6" w:rsidRPr="00D72DD9">
        <w:rPr>
          <w:rFonts w:asciiTheme="minorHAnsi" w:hAnsiTheme="minorHAnsi"/>
          <w:sz w:val="24"/>
          <w:szCs w:val="24"/>
        </w:rPr>
        <w:t>participating economies</w:t>
      </w:r>
      <w:r w:rsidRPr="00D72DD9">
        <w:rPr>
          <w:rFonts w:asciiTheme="minorHAnsi" w:hAnsiTheme="minorHAnsi"/>
          <w:sz w:val="24"/>
          <w:szCs w:val="24"/>
        </w:rPr>
        <w:t xml:space="preserve">. </w:t>
      </w:r>
      <w:r w:rsidR="00B97AA6" w:rsidRPr="00D72DD9">
        <w:rPr>
          <w:rFonts w:asciiTheme="minorHAnsi" w:hAnsiTheme="minorHAnsi"/>
          <w:sz w:val="24"/>
          <w:szCs w:val="24"/>
        </w:rPr>
        <w:t>Passport funds</w:t>
      </w:r>
      <w:r w:rsidRPr="00D72DD9">
        <w:rPr>
          <w:rFonts w:asciiTheme="minorHAnsi" w:hAnsiTheme="minorHAnsi"/>
          <w:sz w:val="24"/>
          <w:szCs w:val="24"/>
        </w:rPr>
        <w:t xml:space="preserve"> should eventually be permitted to be offered in non-member economies in the same way that UCITS funds may be distributed in non-EU</w:t>
      </w:r>
      <w:r w:rsidR="002E79D1" w:rsidRPr="00D72DD9">
        <w:rPr>
          <w:rFonts w:asciiTheme="minorHAnsi" w:hAnsiTheme="minorHAnsi"/>
          <w:sz w:val="24"/>
          <w:szCs w:val="24"/>
        </w:rPr>
        <w:t xml:space="preserve"> economies</w:t>
      </w:r>
      <w:r w:rsidRPr="00D72DD9">
        <w:rPr>
          <w:rFonts w:asciiTheme="minorHAnsi" w:hAnsiTheme="minorHAnsi"/>
          <w:sz w:val="24"/>
          <w:szCs w:val="24"/>
        </w:rPr>
        <w:t>.</w:t>
      </w:r>
    </w:p>
    <w:p w14:paraId="1F11026F" w14:textId="77777777" w:rsidR="00543451" w:rsidRPr="00D72DD9" w:rsidRDefault="00543451" w:rsidP="00543451">
      <w:pPr>
        <w:pStyle w:val="OutlineNumbered1"/>
        <w:numPr>
          <w:ilvl w:val="0"/>
          <w:numId w:val="24"/>
        </w:numPr>
        <w:rPr>
          <w:rFonts w:asciiTheme="minorHAnsi" w:hAnsiTheme="minorHAnsi"/>
          <w:sz w:val="24"/>
          <w:szCs w:val="24"/>
        </w:rPr>
      </w:pPr>
      <w:r w:rsidRPr="00D72DD9">
        <w:rPr>
          <w:rFonts w:asciiTheme="minorHAnsi" w:hAnsiTheme="minorHAnsi"/>
          <w:sz w:val="24"/>
          <w:szCs w:val="24"/>
        </w:rPr>
        <w:t xml:space="preserve">Another respondent noted the importance of the </w:t>
      </w:r>
      <w:r w:rsidR="00337D76" w:rsidRPr="00D72DD9">
        <w:rPr>
          <w:rFonts w:asciiTheme="minorHAnsi" w:hAnsiTheme="minorHAnsi"/>
          <w:sz w:val="24"/>
          <w:szCs w:val="24"/>
        </w:rPr>
        <w:t>Passport</w:t>
      </w:r>
      <w:r w:rsidRPr="00D72DD9">
        <w:rPr>
          <w:rFonts w:asciiTheme="minorHAnsi" w:hAnsiTheme="minorHAnsi"/>
          <w:sz w:val="24"/>
          <w:szCs w:val="24"/>
        </w:rPr>
        <w:t xml:space="preserve"> being flexible enough to interoperate with other regional investment schemes, such as Hong Kong-China Mutual Recognition of Funds, the ASEAN Collective Investment Scheme Framework and other bilateral frameworks to facilitate future convergence of the various initiatives and structures. Interoperability with other regional schemes would create greater economies of scale, reduce market fragmentation and improve financial market integration, while ensuring that alternatives continue to be available to retail investors.</w:t>
      </w:r>
    </w:p>
    <w:p w14:paraId="1F110270" w14:textId="77777777" w:rsidR="00AF2A70" w:rsidRPr="00D72DD9" w:rsidRDefault="00AF2A70" w:rsidP="00AF2A70">
      <w:pPr>
        <w:pStyle w:val="OutlineNumbered1"/>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ind w:left="792" w:hanging="432"/>
        <w:rPr>
          <w:rFonts w:asciiTheme="minorHAnsi" w:hAnsiTheme="minorHAnsi"/>
          <w:sz w:val="24"/>
          <w:szCs w:val="24"/>
        </w:rPr>
      </w:pPr>
      <w:r w:rsidRPr="00D72DD9">
        <w:rPr>
          <w:rFonts w:asciiTheme="minorHAnsi" w:hAnsiTheme="minorHAnsi"/>
          <w:sz w:val="24"/>
          <w:szCs w:val="24"/>
        </w:rPr>
        <w:t>J</w:t>
      </w:r>
      <w:r w:rsidR="00337D76" w:rsidRPr="00D72DD9">
        <w:rPr>
          <w:rFonts w:asciiTheme="minorHAnsi" w:hAnsiTheme="minorHAnsi"/>
          <w:sz w:val="24"/>
          <w:szCs w:val="24"/>
        </w:rPr>
        <w:t>C</w:t>
      </w:r>
      <w:r w:rsidRPr="00D72DD9">
        <w:rPr>
          <w:rFonts w:asciiTheme="minorHAnsi" w:hAnsiTheme="minorHAnsi"/>
          <w:sz w:val="24"/>
          <w:szCs w:val="24"/>
        </w:rPr>
        <w:t xml:space="preserve"> response:</w:t>
      </w:r>
    </w:p>
    <w:p w14:paraId="1F110271" w14:textId="77777777" w:rsidR="00337D76" w:rsidRPr="00D72DD9" w:rsidRDefault="00337D76" w:rsidP="00543451">
      <w:pPr>
        <w:pStyle w:val="OutlineNumbered1"/>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Theme="minorHAnsi" w:hAnsiTheme="minorHAnsi"/>
          <w:sz w:val="24"/>
          <w:szCs w:val="24"/>
        </w:rPr>
      </w:pPr>
      <w:r w:rsidRPr="00D72DD9">
        <w:rPr>
          <w:rFonts w:asciiTheme="minorHAnsi" w:hAnsiTheme="minorHAnsi"/>
          <w:sz w:val="24"/>
          <w:szCs w:val="24"/>
        </w:rPr>
        <w:t xml:space="preserve">We note that there is no restriction or impediment to the Passport operating with other initiatives such as the ASEAN Collective Investment Scheme Framework and Hong Kong-China Mutual Recognition of Funds Scheme. </w:t>
      </w:r>
    </w:p>
    <w:p w14:paraId="1F110272" w14:textId="44336244" w:rsidR="00AF2A70" w:rsidRPr="00D72DD9" w:rsidRDefault="00B97AA6" w:rsidP="00543451">
      <w:pPr>
        <w:pStyle w:val="OutlineNumbered1"/>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Theme="minorHAnsi" w:hAnsiTheme="minorHAnsi"/>
          <w:sz w:val="24"/>
          <w:szCs w:val="24"/>
        </w:rPr>
      </w:pPr>
      <w:r w:rsidRPr="00D72DD9">
        <w:rPr>
          <w:rFonts w:asciiTheme="minorHAnsi" w:hAnsiTheme="minorHAnsi"/>
          <w:sz w:val="24"/>
          <w:szCs w:val="24"/>
        </w:rPr>
        <w:t>We acknowledge</w:t>
      </w:r>
      <w:r w:rsidR="00543451" w:rsidRPr="00D72DD9">
        <w:rPr>
          <w:rFonts w:asciiTheme="minorHAnsi" w:hAnsiTheme="minorHAnsi"/>
          <w:sz w:val="24"/>
          <w:szCs w:val="24"/>
        </w:rPr>
        <w:t xml:space="preserve"> the benefits of enlarging participation in the ARFP where new participating economies </w:t>
      </w:r>
      <w:r w:rsidR="00337D76" w:rsidRPr="00D72DD9">
        <w:rPr>
          <w:rFonts w:asciiTheme="minorHAnsi" w:hAnsiTheme="minorHAnsi"/>
          <w:sz w:val="24"/>
          <w:szCs w:val="24"/>
        </w:rPr>
        <w:t xml:space="preserve">can meet the </w:t>
      </w:r>
      <w:r w:rsidRPr="00D72DD9">
        <w:rPr>
          <w:rFonts w:asciiTheme="minorHAnsi" w:hAnsiTheme="minorHAnsi"/>
          <w:sz w:val="24"/>
          <w:szCs w:val="24"/>
        </w:rPr>
        <w:t>eligibility</w:t>
      </w:r>
      <w:r w:rsidR="00337D76" w:rsidRPr="00D72DD9">
        <w:rPr>
          <w:rFonts w:asciiTheme="minorHAnsi" w:hAnsiTheme="minorHAnsi"/>
          <w:sz w:val="24"/>
          <w:szCs w:val="24"/>
        </w:rPr>
        <w:t xml:space="preserve"> criteria. We continue to engage with economies who are interested in participating in the Passport at a future time. We held a technical workshop in </w:t>
      </w:r>
      <w:r w:rsidRPr="00D72DD9">
        <w:rPr>
          <w:rFonts w:asciiTheme="minorHAnsi" w:hAnsiTheme="minorHAnsi"/>
          <w:sz w:val="24"/>
          <w:szCs w:val="24"/>
        </w:rPr>
        <w:t>Kuala</w:t>
      </w:r>
      <w:r w:rsidR="00337D76" w:rsidRPr="00D72DD9">
        <w:rPr>
          <w:rFonts w:asciiTheme="minorHAnsi" w:hAnsiTheme="minorHAnsi"/>
          <w:sz w:val="24"/>
          <w:szCs w:val="24"/>
        </w:rPr>
        <w:t xml:space="preserve"> </w:t>
      </w:r>
      <w:proofErr w:type="spellStart"/>
      <w:r w:rsidR="00337D76" w:rsidRPr="00D72DD9">
        <w:rPr>
          <w:rFonts w:asciiTheme="minorHAnsi" w:hAnsiTheme="minorHAnsi"/>
          <w:sz w:val="24"/>
          <w:szCs w:val="24"/>
        </w:rPr>
        <w:t>Lumpar</w:t>
      </w:r>
      <w:proofErr w:type="spellEnd"/>
      <w:r w:rsidR="00337D76" w:rsidRPr="00D72DD9">
        <w:rPr>
          <w:rFonts w:asciiTheme="minorHAnsi" w:hAnsiTheme="minorHAnsi"/>
          <w:sz w:val="24"/>
          <w:szCs w:val="24"/>
        </w:rPr>
        <w:t xml:space="preserve"> </w:t>
      </w:r>
      <w:r w:rsidR="00051FD7" w:rsidRPr="00D72DD9">
        <w:rPr>
          <w:rFonts w:asciiTheme="minorHAnsi" w:hAnsiTheme="minorHAnsi"/>
          <w:sz w:val="24"/>
          <w:szCs w:val="24"/>
        </w:rPr>
        <w:t xml:space="preserve">in November 2017 </w:t>
      </w:r>
      <w:r w:rsidR="00337D76" w:rsidRPr="00D72DD9">
        <w:rPr>
          <w:rFonts w:asciiTheme="minorHAnsi" w:hAnsiTheme="minorHAnsi"/>
          <w:sz w:val="24"/>
          <w:szCs w:val="24"/>
        </w:rPr>
        <w:t>to assist developing economies understand the Passport and the potential benefits it may bring to participating economies</w:t>
      </w:r>
      <w:r w:rsidRPr="00D72DD9">
        <w:rPr>
          <w:rFonts w:asciiTheme="minorHAnsi" w:hAnsiTheme="minorHAnsi"/>
          <w:sz w:val="24"/>
          <w:szCs w:val="24"/>
        </w:rPr>
        <w:t>.</w:t>
      </w:r>
      <w:r w:rsidR="00543451" w:rsidRPr="00D72DD9">
        <w:rPr>
          <w:rFonts w:asciiTheme="minorHAnsi" w:hAnsiTheme="minorHAnsi"/>
          <w:sz w:val="24"/>
          <w:szCs w:val="24"/>
        </w:rPr>
        <w:t xml:space="preserve"> </w:t>
      </w:r>
    </w:p>
    <w:p w14:paraId="1F110273" w14:textId="757513C6" w:rsidR="00543451" w:rsidRPr="00D72DD9" w:rsidRDefault="00337D76" w:rsidP="00543451">
      <w:pPr>
        <w:pStyle w:val="OutlineNumbered1"/>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Theme="minorHAnsi" w:hAnsiTheme="minorHAnsi"/>
          <w:sz w:val="24"/>
          <w:szCs w:val="24"/>
        </w:rPr>
      </w:pPr>
      <w:r w:rsidRPr="00D72DD9">
        <w:rPr>
          <w:rFonts w:asciiTheme="minorHAnsi" w:hAnsiTheme="minorHAnsi"/>
          <w:sz w:val="24"/>
          <w:szCs w:val="24"/>
        </w:rPr>
        <w:t xml:space="preserve">We remain committed to </w:t>
      </w:r>
      <w:r w:rsidR="00543451" w:rsidRPr="00D72DD9">
        <w:rPr>
          <w:rFonts w:asciiTheme="minorHAnsi" w:hAnsiTheme="minorHAnsi"/>
          <w:sz w:val="24"/>
          <w:szCs w:val="24"/>
        </w:rPr>
        <w:t>engag</w:t>
      </w:r>
      <w:r w:rsidRPr="00D72DD9">
        <w:rPr>
          <w:rFonts w:asciiTheme="minorHAnsi" w:hAnsiTheme="minorHAnsi"/>
          <w:sz w:val="24"/>
          <w:szCs w:val="24"/>
        </w:rPr>
        <w:t>ing with interested economies</w:t>
      </w:r>
      <w:r w:rsidR="00B00DCD" w:rsidRPr="00D72DD9">
        <w:rPr>
          <w:rFonts w:asciiTheme="minorHAnsi" w:hAnsiTheme="minorHAnsi"/>
          <w:sz w:val="24"/>
          <w:szCs w:val="24"/>
        </w:rPr>
        <w:t xml:space="preserve"> about the Passport and its operation</w:t>
      </w:r>
      <w:r w:rsidR="00B97AA6" w:rsidRPr="00D72DD9">
        <w:rPr>
          <w:rFonts w:asciiTheme="minorHAnsi" w:hAnsiTheme="minorHAnsi"/>
          <w:sz w:val="24"/>
          <w:szCs w:val="24"/>
        </w:rPr>
        <w:t>.</w:t>
      </w:r>
      <w:r w:rsidR="00543451" w:rsidRPr="00D72DD9">
        <w:rPr>
          <w:rFonts w:asciiTheme="minorHAnsi" w:hAnsiTheme="minorHAnsi"/>
          <w:sz w:val="24"/>
          <w:szCs w:val="24"/>
        </w:rPr>
        <w:t xml:space="preserve"> </w:t>
      </w:r>
    </w:p>
    <w:p w14:paraId="1F110274" w14:textId="77777777" w:rsidR="00A4458C" w:rsidRPr="002C7816" w:rsidRDefault="00A4458C" w:rsidP="00AF2A70">
      <w:pPr>
        <w:pStyle w:val="OutlineNumbered1"/>
        <w:numPr>
          <w:ilvl w:val="0"/>
          <w:numId w:val="24"/>
        </w:numPr>
      </w:pPr>
      <w:r w:rsidRPr="002C7816">
        <w:br w:type="page"/>
      </w:r>
    </w:p>
    <w:p w14:paraId="1F110275" w14:textId="77777777" w:rsidR="00A4458C" w:rsidRPr="00367EE1" w:rsidRDefault="005F0BEA">
      <w:pPr>
        <w:pStyle w:val="Heading2"/>
        <w:rPr>
          <w:sz w:val="36"/>
          <w:szCs w:val="36"/>
        </w:rPr>
      </w:pPr>
      <w:bookmarkStart w:id="11" w:name="_Toc499542450"/>
      <w:r w:rsidRPr="00367EE1">
        <w:rPr>
          <w:sz w:val="36"/>
          <w:szCs w:val="36"/>
        </w:rPr>
        <w:lastRenderedPageBreak/>
        <w:t>Other Issues</w:t>
      </w:r>
      <w:bookmarkEnd w:id="11"/>
    </w:p>
    <w:p w14:paraId="1F110276" w14:textId="77777777" w:rsidR="00A4458C" w:rsidRPr="00D72DD9" w:rsidRDefault="005226F6" w:rsidP="00040997">
      <w:pPr>
        <w:pStyle w:val="OutlineNumbered1"/>
        <w:numPr>
          <w:ilvl w:val="0"/>
          <w:numId w:val="24"/>
        </w:numPr>
        <w:rPr>
          <w:rFonts w:asciiTheme="minorHAnsi" w:hAnsiTheme="minorHAnsi"/>
          <w:sz w:val="24"/>
          <w:szCs w:val="24"/>
        </w:rPr>
      </w:pPr>
      <w:r w:rsidRPr="00D72DD9">
        <w:rPr>
          <w:rFonts w:asciiTheme="minorHAnsi" w:hAnsiTheme="minorHAnsi"/>
          <w:sz w:val="24"/>
          <w:szCs w:val="24"/>
        </w:rPr>
        <w:t>As part of the consultation, r</w:t>
      </w:r>
      <w:r w:rsidR="00A4458C" w:rsidRPr="00D72DD9">
        <w:rPr>
          <w:rFonts w:asciiTheme="minorHAnsi" w:hAnsiTheme="minorHAnsi"/>
          <w:sz w:val="24"/>
          <w:szCs w:val="24"/>
        </w:rPr>
        <w:t xml:space="preserve">espondents were </w:t>
      </w:r>
      <w:r w:rsidR="004C73B8" w:rsidRPr="00D72DD9">
        <w:rPr>
          <w:rFonts w:asciiTheme="minorHAnsi" w:hAnsiTheme="minorHAnsi"/>
          <w:sz w:val="24"/>
          <w:szCs w:val="24"/>
        </w:rPr>
        <w:t xml:space="preserve">also </w:t>
      </w:r>
      <w:r w:rsidRPr="00D72DD9">
        <w:rPr>
          <w:rFonts w:asciiTheme="minorHAnsi" w:hAnsiTheme="minorHAnsi"/>
          <w:sz w:val="24"/>
          <w:szCs w:val="24"/>
        </w:rPr>
        <w:t xml:space="preserve">invited to make submissions in relation to any </w:t>
      </w:r>
      <w:r w:rsidR="004C73B8" w:rsidRPr="00D72DD9">
        <w:rPr>
          <w:rFonts w:asciiTheme="minorHAnsi" w:hAnsiTheme="minorHAnsi"/>
          <w:sz w:val="24"/>
          <w:szCs w:val="24"/>
        </w:rPr>
        <w:t xml:space="preserve">other </w:t>
      </w:r>
      <w:r w:rsidRPr="00D72DD9">
        <w:rPr>
          <w:rFonts w:asciiTheme="minorHAnsi" w:hAnsiTheme="minorHAnsi"/>
          <w:sz w:val="24"/>
          <w:szCs w:val="24"/>
        </w:rPr>
        <w:t>matters not included in the Guidance.</w:t>
      </w:r>
    </w:p>
    <w:p w14:paraId="1F110277" w14:textId="77777777" w:rsidR="008602A9" w:rsidRPr="00367EE1" w:rsidRDefault="008602A9" w:rsidP="008602A9">
      <w:pPr>
        <w:pStyle w:val="Heading3"/>
        <w:rPr>
          <w:sz w:val="28"/>
        </w:rPr>
      </w:pPr>
      <w:bookmarkStart w:id="12" w:name="_Toc499542451"/>
      <w:r w:rsidRPr="00367EE1">
        <w:rPr>
          <w:sz w:val="28"/>
        </w:rPr>
        <w:t>Distribution</w:t>
      </w:r>
      <w:bookmarkEnd w:id="12"/>
    </w:p>
    <w:p w14:paraId="1F110278" w14:textId="77777777" w:rsidR="008602A9" w:rsidRPr="00D72DD9" w:rsidRDefault="008602A9" w:rsidP="008602A9">
      <w:pPr>
        <w:pStyle w:val="OutlineNumbered1"/>
        <w:numPr>
          <w:ilvl w:val="0"/>
          <w:numId w:val="24"/>
        </w:numPr>
        <w:rPr>
          <w:rFonts w:asciiTheme="minorHAnsi" w:hAnsiTheme="minorHAnsi"/>
          <w:sz w:val="24"/>
          <w:szCs w:val="24"/>
        </w:rPr>
      </w:pPr>
      <w:r w:rsidRPr="00D72DD9">
        <w:rPr>
          <w:rFonts w:asciiTheme="minorHAnsi" w:hAnsiTheme="minorHAnsi"/>
          <w:sz w:val="24"/>
          <w:szCs w:val="24"/>
        </w:rPr>
        <w:t>On</w:t>
      </w:r>
      <w:r w:rsidR="00543451" w:rsidRPr="00D72DD9">
        <w:rPr>
          <w:rFonts w:asciiTheme="minorHAnsi" w:hAnsiTheme="minorHAnsi"/>
          <w:sz w:val="24"/>
          <w:szCs w:val="24"/>
        </w:rPr>
        <w:t>e</w:t>
      </w:r>
      <w:r w:rsidRPr="00D72DD9">
        <w:rPr>
          <w:rFonts w:asciiTheme="minorHAnsi" w:hAnsiTheme="minorHAnsi"/>
          <w:sz w:val="24"/>
          <w:szCs w:val="24"/>
        </w:rPr>
        <w:t xml:space="preserve"> respondent considered that it should be permitted to use </w:t>
      </w:r>
      <w:r w:rsidR="00914788" w:rsidRPr="00D72DD9">
        <w:rPr>
          <w:rFonts w:asciiTheme="minorHAnsi" w:hAnsiTheme="minorHAnsi"/>
          <w:sz w:val="24"/>
          <w:szCs w:val="24"/>
        </w:rPr>
        <w:t>Passport</w:t>
      </w:r>
      <w:r w:rsidRPr="00D72DD9">
        <w:rPr>
          <w:rFonts w:asciiTheme="minorHAnsi" w:hAnsiTheme="minorHAnsi"/>
          <w:sz w:val="24"/>
          <w:szCs w:val="24"/>
        </w:rPr>
        <w:t xml:space="preserve"> funds for retirement and long-term savings schemes (e.g., by clarifying the eligibility of </w:t>
      </w:r>
      <w:r w:rsidR="00914788" w:rsidRPr="00D72DD9">
        <w:rPr>
          <w:rFonts w:asciiTheme="minorHAnsi" w:hAnsiTheme="minorHAnsi"/>
          <w:sz w:val="24"/>
          <w:szCs w:val="24"/>
        </w:rPr>
        <w:t>Passport</w:t>
      </w:r>
      <w:r w:rsidRPr="00D72DD9">
        <w:rPr>
          <w:rFonts w:asciiTheme="minorHAnsi" w:hAnsiTheme="minorHAnsi"/>
          <w:sz w:val="24"/>
          <w:szCs w:val="24"/>
        </w:rPr>
        <w:t xml:space="preserve"> funds as investment options within retirement and long-term savings schemes, and identifying and removing any impediments and barriers to investment).</w:t>
      </w:r>
    </w:p>
    <w:p w14:paraId="1F110279" w14:textId="77777777" w:rsidR="00AF2A70" w:rsidRPr="00D72DD9" w:rsidRDefault="00AF2A70" w:rsidP="00AF2A70">
      <w:pPr>
        <w:pStyle w:val="OutlineNumbered1"/>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Theme="minorHAnsi" w:hAnsiTheme="minorHAnsi"/>
          <w:sz w:val="24"/>
          <w:szCs w:val="24"/>
        </w:rPr>
      </w:pPr>
      <w:r w:rsidRPr="00D72DD9">
        <w:rPr>
          <w:rFonts w:asciiTheme="minorHAnsi" w:hAnsiTheme="minorHAnsi"/>
          <w:sz w:val="24"/>
          <w:szCs w:val="24"/>
        </w:rPr>
        <w:t>J</w:t>
      </w:r>
      <w:r w:rsidR="00914788" w:rsidRPr="00D72DD9">
        <w:rPr>
          <w:rFonts w:asciiTheme="minorHAnsi" w:hAnsiTheme="minorHAnsi"/>
          <w:sz w:val="24"/>
          <w:szCs w:val="24"/>
        </w:rPr>
        <w:t>C</w:t>
      </w:r>
      <w:r w:rsidRPr="00D72DD9">
        <w:rPr>
          <w:rFonts w:asciiTheme="minorHAnsi" w:hAnsiTheme="minorHAnsi"/>
          <w:sz w:val="24"/>
          <w:szCs w:val="24"/>
        </w:rPr>
        <w:t xml:space="preserve"> response:</w:t>
      </w:r>
    </w:p>
    <w:p w14:paraId="6E68DDD0" w14:textId="1FC9192C" w:rsidR="005D1EFF" w:rsidRPr="00D72DD9" w:rsidRDefault="00914788" w:rsidP="00AF2A70">
      <w:pPr>
        <w:pStyle w:val="OutlineNumbered1"/>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Theme="minorHAnsi" w:hAnsiTheme="minorHAnsi"/>
          <w:sz w:val="24"/>
          <w:szCs w:val="24"/>
        </w:rPr>
      </w:pPr>
      <w:r w:rsidRPr="00D72DD9">
        <w:rPr>
          <w:rFonts w:asciiTheme="minorHAnsi" w:hAnsiTheme="minorHAnsi"/>
          <w:sz w:val="24"/>
          <w:szCs w:val="24"/>
        </w:rPr>
        <w:t xml:space="preserve">At this stage, we </w:t>
      </w:r>
      <w:r w:rsidR="00B97AA6" w:rsidRPr="00D72DD9">
        <w:rPr>
          <w:rFonts w:asciiTheme="minorHAnsi" w:hAnsiTheme="minorHAnsi"/>
          <w:sz w:val="24"/>
          <w:szCs w:val="24"/>
        </w:rPr>
        <w:t>have no</w:t>
      </w:r>
      <w:r w:rsidR="004C73B8" w:rsidRPr="00D72DD9">
        <w:rPr>
          <w:rFonts w:asciiTheme="minorHAnsi" w:hAnsiTheme="minorHAnsi"/>
          <w:sz w:val="24"/>
          <w:szCs w:val="24"/>
        </w:rPr>
        <w:t xml:space="preserve"> plans to amend </w:t>
      </w:r>
      <w:r w:rsidRPr="00D72DD9">
        <w:rPr>
          <w:rFonts w:asciiTheme="minorHAnsi" w:hAnsiTheme="minorHAnsi"/>
          <w:sz w:val="24"/>
          <w:szCs w:val="24"/>
        </w:rPr>
        <w:t xml:space="preserve">permitted investments, restrictions and limitations in </w:t>
      </w:r>
      <w:r w:rsidR="004C73B8" w:rsidRPr="00D72DD9">
        <w:rPr>
          <w:rFonts w:asciiTheme="minorHAnsi" w:hAnsiTheme="minorHAnsi"/>
          <w:sz w:val="24"/>
          <w:szCs w:val="24"/>
        </w:rPr>
        <w:t xml:space="preserve">the </w:t>
      </w:r>
      <w:r w:rsidR="00BC31D1" w:rsidRPr="00D72DD9">
        <w:rPr>
          <w:rFonts w:asciiTheme="minorHAnsi" w:hAnsiTheme="minorHAnsi"/>
          <w:sz w:val="24"/>
          <w:szCs w:val="24"/>
        </w:rPr>
        <w:t>P</w:t>
      </w:r>
      <w:r w:rsidR="004C73B8" w:rsidRPr="00D72DD9">
        <w:rPr>
          <w:rFonts w:asciiTheme="minorHAnsi" w:hAnsiTheme="minorHAnsi"/>
          <w:sz w:val="24"/>
          <w:szCs w:val="24"/>
        </w:rPr>
        <w:t xml:space="preserve">assport </w:t>
      </w:r>
      <w:r w:rsidR="00BC31D1" w:rsidRPr="00D72DD9">
        <w:rPr>
          <w:rFonts w:asciiTheme="minorHAnsi" w:hAnsiTheme="minorHAnsi"/>
          <w:sz w:val="24"/>
          <w:szCs w:val="24"/>
        </w:rPr>
        <w:t>R</w:t>
      </w:r>
      <w:r w:rsidR="004C73B8" w:rsidRPr="00D72DD9">
        <w:rPr>
          <w:rFonts w:asciiTheme="minorHAnsi" w:hAnsiTheme="minorHAnsi"/>
          <w:sz w:val="24"/>
          <w:szCs w:val="24"/>
        </w:rPr>
        <w:t>ules</w:t>
      </w:r>
      <w:r w:rsidRPr="00D72DD9">
        <w:rPr>
          <w:rFonts w:asciiTheme="minorHAnsi" w:hAnsiTheme="minorHAnsi"/>
          <w:sz w:val="24"/>
          <w:szCs w:val="24"/>
        </w:rPr>
        <w:t xml:space="preserve"> to permit the use of Passport Funds for retirement and long-term savings schemes. </w:t>
      </w:r>
      <w:r w:rsidR="005D1EFF" w:rsidRPr="00D72DD9">
        <w:rPr>
          <w:rFonts w:asciiTheme="minorHAnsi" w:hAnsiTheme="minorHAnsi"/>
          <w:sz w:val="24"/>
          <w:szCs w:val="24"/>
        </w:rPr>
        <w:t>However, it may be possible to make changes to other relevant laws or, where possible and necessary, clarify the existing operation of those other relevant laws to ensure Passport funds may be invested in as part of retirement and long-term savings schemes.</w:t>
      </w:r>
    </w:p>
    <w:p w14:paraId="1F11027A" w14:textId="70654CEA" w:rsidR="00AF2A70" w:rsidRPr="00D72DD9" w:rsidRDefault="005D1EFF" w:rsidP="00AF2A70">
      <w:pPr>
        <w:pStyle w:val="OutlineNumbered1"/>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Theme="minorHAnsi" w:hAnsiTheme="minorHAnsi"/>
          <w:sz w:val="24"/>
          <w:szCs w:val="24"/>
        </w:rPr>
      </w:pPr>
      <w:r w:rsidRPr="00D72DD9">
        <w:rPr>
          <w:rFonts w:asciiTheme="minorHAnsi" w:hAnsiTheme="minorHAnsi"/>
          <w:sz w:val="24"/>
          <w:szCs w:val="24"/>
        </w:rPr>
        <w:t>We</w:t>
      </w:r>
      <w:r w:rsidR="00914788" w:rsidRPr="00D72DD9">
        <w:rPr>
          <w:rFonts w:asciiTheme="minorHAnsi" w:hAnsiTheme="minorHAnsi"/>
          <w:sz w:val="24"/>
          <w:szCs w:val="24"/>
        </w:rPr>
        <w:t xml:space="preserve"> will</w:t>
      </w:r>
      <w:r w:rsidR="004C73B8" w:rsidRPr="00D72DD9">
        <w:rPr>
          <w:rFonts w:asciiTheme="minorHAnsi" w:hAnsiTheme="minorHAnsi"/>
          <w:sz w:val="24"/>
          <w:szCs w:val="24"/>
        </w:rPr>
        <w:t xml:space="preserve"> review </w:t>
      </w:r>
      <w:r w:rsidR="00914788" w:rsidRPr="00D72DD9">
        <w:rPr>
          <w:rFonts w:asciiTheme="minorHAnsi" w:hAnsiTheme="minorHAnsi"/>
          <w:sz w:val="24"/>
          <w:szCs w:val="24"/>
        </w:rPr>
        <w:t>these issues within two years of commencement</w:t>
      </w:r>
      <w:r w:rsidR="004C73B8" w:rsidRPr="00D72DD9">
        <w:rPr>
          <w:rFonts w:asciiTheme="minorHAnsi" w:hAnsiTheme="minorHAnsi"/>
          <w:sz w:val="24"/>
          <w:szCs w:val="24"/>
        </w:rPr>
        <w:t xml:space="preserve">. </w:t>
      </w:r>
    </w:p>
    <w:p w14:paraId="1F11027B" w14:textId="77777777" w:rsidR="008602A9" w:rsidRPr="00367EE1" w:rsidRDefault="008602A9" w:rsidP="008602A9">
      <w:pPr>
        <w:pStyle w:val="Heading3"/>
        <w:rPr>
          <w:sz w:val="28"/>
        </w:rPr>
      </w:pPr>
      <w:bookmarkStart w:id="13" w:name="_Toc499542452"/>
      <w:r w:rsidRPr="00367EE1">
        <w:rPr>
          <w:sz w:val="28"/>
        </w:rPr>
        <w:t>Privacy and anti-money laundering (AML) legislation</w:t>
      </w:r>
      <w:bookmarkEnd w:id="13"/>
    </w:p>
    <w:p w14:paraId="1F11027C" w14:textId="77777777" w:rsidR="008602A9" w:rsidRPr="00D72DD9" w:rsidRDefault="008602A9" w:rsidP="008602A9">
      <w:pPr>
        <w:pStyle w:val="OutlineNumbered1"/>
        <w:numPr>
          <w:ilvl w:val="0"/>
          <w:numId w:val="24"/>
        </w:numPr>
        <w:rPr>
          <w:rFonts w:asciiTheme="minorHAnsi" w:hAnsiTheme="minorHAnsi"/>
          <w:sz w:val="24"/>
          <w:szCs w:val="24"/>
        </w:rPr>
      </w:pPr>
      <w:r w:rsidRPr="00D72DD9">
        <w:rPr>
          <w:rFonts w:asciiTheme="minorHAnsi" w:hAnsiTheme="minorHAnsi"/>
          <w:sz w:val="24"/>
          <w:szCs w:val="24"/>
        </w:rPr>
        <w:t xml:space="preserve">One respondent submitted that there should be a common standard of requirements for AML and Know Your Client/Customer practices across all participating locations. </w:t>
      </w:r>
      <w:r w:rsidR="004C73B8" w:rsidRPr="00D72DD9">
        <w:rPr>
          <w:rFonts w:asciiTheme="minorHAnsi" w:hAnsiTheme="minorHAnsi"/>
          <w:sz w:val="24"/>
          <w:szCs w:val="24"/>
        </w:rPr>
        <w:t>The respondent questioned whether</w:t>
      </w:r>
      <w:r w:rsidRPr="00D72DD9">
        <w:rPr>
          <w:rFonts w:asciiTheme="minorHAnsi" w:hAnsiTheme="minorHAnsi"/>
          <w:sz w:val="24"/>
          <w:szCs w:val="24"/>
        </w:rPr>
        <w:t xml:space="preserve"> there is a need for </w:t>
      </w:r>
      <w:r w:rsidR="004C73B8" w:rsidRPr="00D72DD9">
        <w:rPr>
          <w:rFonts w:asciiTheme="minorHAnsi" w:hAnsiTheme="minorHAnsi"/>
          <w:sz w:val="24"/>
          <w:szCs w:val="24"/>
        </w:rPr>
        <w:t>the</w:t>
      </w:r>
      <w:r w:rsidRPr="00D72DD9">
        <w:rPr>
          <w:rFonts w:asciiTheme="minorHAnsi" w:hAnsiTheme="minorHAnsi"/>
          <w:sz w:val="24"/>
          <w:szCs w:val="24"/>
        </w:rPr>
        <w:t xml:space="preserve"> JC to outline some basic requirements across all jurisdictions.</w:t>
      </w:r>
    </w:p>
    <w:p w14:paraId="1F11027D" w14:textId="77777777" w:rsidR="00AF2A70" w:rsidRPr="00D72DD9" w:rsidRDefault="00AF2A70" w:rsidP="00AF2A70">
      <w:pPr>
        <w:pStyle w:val="OutlineNumbered1"/>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Theme="minorHAnsi" w:hAnsiTheme="minorHAnsi"/>
          <w:sz w:val="24"/>
          <w:szCs w:val="24"/>
        </w:rPr>
      </w:pPr>
      <w:r w:rsidRPr="00D72DD9">
        <w:rPr>
          <w:rFonts w:asciiTheme="minorHAnsi" w:hAnsiTheme="minorHAnsi"/>
          <w:sz w:val="24"/>
          <w:szCs w:val="24"/>
        </w:rPr>
        <w:t>J</w:t>
      </w:r>
      <w:r w:rsidR="00914788" w:rsidRPr="00D72DD9">
        <w:rPr>
          <w:rFonts w:asciiTheme="minorHAnsi" w:hAnsiTheme="minorHAnsi"/>
          <w:sz w:val="24"/>
          <w:szCs w:val="24"/>
        </w:rPr>
        <w:t>C</w:t>
      </w:r>
      <w:r w:rsidRPr="00D72DD9">
        <w:rPr>
          <w:rFonts w:asciiTheme="minorHAnsi" w:hAnsiTheme="minorHAnsi"/>
          <w:sz w:val="24"/>
          <w:szCs w:val="24"/>
        </w:rPr>
        <w:t xml:space="preserve"> response:</w:t>
      </w:r>
    </w:p>
    <w:p w14:paraId="1F11027E" w14:textId="77777777" w:rsidR="00AF2A70" w:rsidRPr="00D72DD9" w:rsidRDefault="00914788" w:rsidP="00AF2A70">
      <w:pPr>
        <w:pStyle w:val="OutlineNumbered1"/>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Theme="minorHAnsi" w:hAnsiTheme="minorHAnsi"/>
          <w:sz w:val="24"/>
          <w:szCs w:val="24"/>
        </w:rPr>
      </w:pPr>
      <w:r w:rsidRPr="00D72DD9">
        <w:rPr>
          <w:rFonts w:asciiTheme="minorHAnsi" w:hAnsiTheme="minorHAnsi"/>
          <w:sz w:val="24"/>
          <w:szCs w:val="24"/>
        </w:rPr>
        <w:t xml:space="preserve">We note </w:t>
      </w:r>
      <w:r w:rsidR="004C73B8" w:rsidRPr="00D72DD9">
        <w:rPr>
          <w:rFonts w:asciiTheme="minorHAnsi" w:hAnsiTheme="minorHAnsi"/>
          <w:sz w:val="24"/>
          <w:szCs w:val="24"/>
        </w:rPr>
        <w:t>that international efforts are underway in relation to harmoni</w:t>
      </w:r>
      <w:r w:rsidR="00F014EC" w:rsidRPr="00D72DD9">
        <w:rPr>
          <w:rFonts w:asciiTheme="minorHAnsi" w:hAnsiTheme="minorHAnsi"/>
          <w:sz w:val="24"/>
          <w:szCs w:val="24"/>
        </w:rPr>
        <w:t>s</w:t>
      </w:r>
      <w:r w:rsidR="004C73B8" w:rsidRPr="00D72DD9">
        <w:rPr>
          <w:rFonts w:asciiTheme="minorHAnsi" w:hAnsiTheme="minorHAnsi"/>
          <w:sz w:val="24"/>
          <w:szCs w:val="24"/>
        </w:rPr>
        <w:t xml:space="preserve">ation of privacy and AML measures. </w:t>
      </w:r>
      <w:r w:rsidRPr="00D72DD9">
        <w:rPr>
          <w:rFonts w:asciiTheme="minorHAnsi" w:hAnsiTheme="minorHAnsi"/>
          <w:sz w:val="24"/>
          <w:szCs w:val="24"/>
        </w:rPr>
        <w:t>We will monitor these developments and how they impact on the Passport.</w:t>
      </w:r>
    </w:p>
    <w:p w14:paraId="1F11027F" w14:textId="77777777" w:rsidR="00A4458C" w:rsidRPr="00367EE1" w:rsidRDefault="00A4458C" w:rsidP="005F0BEA">
      <w:pPr>
        <w:pStyle w:val="Heading3"/>
        <w:rPr>
          <w:sz w:val="28"/>
        </w:rPr>
      </w:pPr>
      <w:bookmarkStart w:id="14" w:name="_Toc499542453"/>
      <w:r w:rsidRPr="00367EE1">
        <w:rPr>
          <w:sz w:val="28"/>
        </w:rPr>
        <w:t>Operations</w:t>
      </w:r>
      <w:bookmarkEnd w:id="14"/>
    </w:p>
    <w:p w14:paraId="1F110280" w14:textId="77777777" w:rsidR="005F63F6" w:rsidRPr="00D72DD9" w:rsidRDefault="005F63F6" w:rsidP="00040997">
      <w:pPr>
        <w:pStyle w:val="OutlineNumbered1"/>
        <w:numPr>
          <w:ilvl w:val="0"/>
          <w:numId w:val="24"/>
        </w:numPr>
        <w:rPr>
          <w:rFonts w:asciiTheme="minorHAnsi" w:hAnsiTheme="minorHAnsi"/>
          <w:sz w:val="24"/>
          <w:szCs w:val="24"/>
        </w:rPr>
      </w:pPr>
      <w:r w:rsidRPr="00D72DD9">
        <w:rPr>
          <w:rFonts w:asciiTheme="minorHAnsi" w:hAnsiTheme="minorHAnsi"/>
          <w:sz w:val="24"/>
          <w:szCs w:val="24"/>
        </w:rPr>
        <w:t xml:space="preserve">One respondent </w:t>
      </w:r>
      <w:r w:rsidR="0080703B" w:rsidRPr="00D72DD9">
        <w:rPr>
          <w:rFonts w:asciiTheme="minorHAnsi" w:hAnsiTheme="minorHAnsi"/>
          <w:sz w:val="24"/>
          <w:szCs w:val="24"/>
        </w:rPr>
        <w:t>submitted</w:t>
      </w:r>
      <w:r w:rsidRPr="00D72DD9">
        <w:rPr>
          <w:rFonts w:asciiTheme="minorHAnsi" w:hAnsiTheme="minorHAnsi"/>
          <w:sz w:val="24"/>
          <w:szCs w:val="24"/>
        </w:rPr>
        <w:t xml:space="preserve"> that the </w:t>
      </w:r>
      <w:r w:rsidR="002C7BF6" w:rsidRPr="00D72DD9">
        <w:rPr>
          <w:rFonts w:asciiTheme="minorHAnsi" w:hAnsiTheme="minorHAnsi"/>
          <w:sz w:val="24"/>
          <w:szCs w:val="24"/>
        </w:rPr>
        <w:t>Passport</w:t>
      </w:r>
      <w:r w:rsidRPr="00D72DD9">
        <w:rPr>
          <w:rFonts w:asciiTheme="minorHAnsi" w:hAnsiTheme="minorHAnsi"/>
          <w:sz w:val="24"/>
          <w:szCs w:val="24"/>
        </w:rPr>
        <w:t xml:space="preserve"> should facilitate cross-border provision of operational functions for </w:t>
      </w:r>
      <w:r w:rsidR="002C7BF6" w:rsidRPr="00D72DD9">
        <w:rPr>
          <w:rFonts w:asciiTheme="minorHAnsi" w:hAnsiTheme="minorHAnsi"/>
          <w:sz w:val="24"/>
          <w:szCs w:val="24"/>
        </w:rPr>
        <w:t>Passport</w:t>
      </w:r>
      <w:r w:rsidRPr="00D72DD9">
        <w:rPr>
          <w:rFonts w:asciiTheme="minorHAnsi" w:hAnsiTheme="minorHAnsi"/>
          <w:sz w:val="24"/>
          <w:szCs w:val="24"/>
        </w:rPr>
        <w:t xml:space="preserve"> funds. The introduction of an 'operational' passport would enable a service provider in one country to perform activities for </w:t>
      </w:r>
      <w:r w:rsidR="002C7BF6" w:rsidRPr="00D72DD9">
        <w:rPr>
          <w:rFonts w:asciiTheme="minorHAnsi" w:hAnsiTheme="minorHAnsi"/>
          <w:sz w:val="24"/>
          <w:szCs w:val="24"/>
        </w:rPr>
        <w:t xml:space="preserve">Passport </w:t>
      </w:r>
      <w:r w:rsidRPr="00D72DD9">
        <w:rPr>
          <w:rFonts w:asciiTheme="minorHAnsi" w:hAnsiTheme="minorHAnsi"/>
          <w:sz w:val="24"/>
          <w:szCs w:val="24"/>
        </w:rPr>
        <w:t xml:space="preserve">funds in other jurisdictions. Such arrangements would potentially enhance efficiency, increase competition, provide </w:t>
      </w:r>
      <w:r w:rsidR="002C7BF6" w:rsidRPr="00D72DD9">
        <w:rPr>
          <w:rFonts w:asciiTheme="minorHAnsi" w:hAnsiTheme="minorHAnsi"/>
          <w:sz w:val="24"/>
          <w:szCs w:val="24"/>
        </w:rPr>
        <w:t xml:space="preserve">Passport </w:t>
      </w:r>
      <w:r w:rsidRPr="00D72DD9">
        <w:rPr>
          <w:rFonts w:asciiTheme="minorHAnsi" w:hAnsiTheme="minorHAnsi"/>
          <w:sz w:val="24"/>
          <w:szCs w:val="24"/>
        </w:rPr>
        <w:t xml:space="preserve">funds with more choice of service providers, and </w:t>
      </w:r>
      <w:r w:rsidR="0080703B" w:rsidRPr="00D72DD9">
        <w:rPr>
          <w:rFonts w:asciiTheme="minorHAnsi" w:hAnsiTheme="minorHAnsi"/>
          <w:sz w:val="24"/>
          <w:szCs w:val="24"/>
        </w:rPr>
        <w:t>enhance</w:t>
      </w:r>
      <w:r w:rsidRPr="00D72DD9">
        <w:rPr>
          <w:rFonts w:asciiTheme="minorHAnsi" w:hAnsiTheme="minorHAnsi"/>
          <w:sz w:val="24"/>
          <w:szCs w:val="24"/>
        </w:rPr>
        <w:t xml:space="preserve"> existing practices of some participant economies that allow offshoring of back room operations (e.g., use of offshore custodial service providers).</w:t>
      </w:r>
    </w:p>
    <w:p w14:paraId="1F110281" w14:textId="77777777" w:rsidR="00AF2A70" w:rsidRPr="00D72DD9" w:rsidRDefault="00AF2A70" w:rsidP="00AF2A70">
      <w:pPr>
        <w:pStyle w:val="OutlineNumbered1"/>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Theme="minorHAnsi" w:hAnsiTheme="minorHAnsi"/>
          <w:sz w:val="24"/>
          <w:szCs w:val="24"/>
        </w:rPr>
      </w:pPr>
      <w:r w:rsidRPr="00D72DD9">
        <w:rPr>
          <w:rFonts w:asciiTheme="minorHAnsi" w:hAnsiTheme="minorHAnsi"/>
          <w:sz w:val="24"/>
          <w:szCs w:val="24"/>
        </w:rPr>
        <w:t>J</w:t>
      </w:r>
      <w:r w:rsidR="002C7BF6" w:rsidRPr="00D72DD9">
        <w:rPr>
          <w:rFonts w:asciiTheme="minorHAnsi" w:hAnsiTheme="minorHAnsi"/>
          <w:sz w:val="24"/>
          <w:szCs w:val="24"/>
        </w:rPr>
        <w:t>C</w:t>
      </w:r>
      <w:r w:rsidRPr="00D72DD9">
        <w:rPr>
          <w:rFonts w:asciiTheme="minorHAnsi" w:hAnsiTheme="minorHAnsi"/>
          <w:sz w:val="24"/>
          <w:szCs w:val="24"/>
        </w:rPr>
        <w:t xml:space="preserve"> response:</w:t>
      </w:r>
    </w:p>
    <w:p w14:paraId="1F110282" w14:textId="77777777" w:rsidR="00AF2A70" w:rsidRPr="00D72DD9" w:rsidRDefault="002C7BF6" w:rsidP="00AF2A70">
      <w:pPr>
        <w:pStyle w:val="OutlineNumbered1"/>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Theme="minorHAnsi" w:hAnsiTheme="minorHAnsi"/>
          <w:sz w:val="24"/>
          <w:szCs w:val="24"/>
        </w:rPr>
      </w:pPr>
      <w:r w:rsidRPr="00D72DD9">
        <w:rPr>
          <w:rFonts w:asciiTheme="minorHAnsi" w:hAnsiTheme="minorHAnsi"/>
          <w:sz w:val="24"/>
          <w:szCs w:val="24"/>
        </w:rPr>
        <w:t xml:space="preserve">We note that </w:t>
      </w:r>
      <w:r w:rsidR="004C73B8" w:rsidRPr="00D72DD9">
        <w:rPr>
          <w:rFonts w:asciiTheme="minorHAnsi" w:hAnsiTheme="minorHAnsi"/>
          <w:sz w:val="24"/>
          <w:szCs w:val="24"/>
        </w:rPr>
        <w:t xml:space="preserve">the </w:t>
      </w:r>
      <w:r w:rsidR="00BC31D1" w:rsidRPr="00D72DD9">
        <w:rPr>
          <w:rFonts w:asciiTheme="minorHAnsi" w:hAnsiTheme="minorHAnsi"/>
          <w:sz w:val="24"/>
          <w:szCs w:val="24"/>
        </w:rPr>
        <w:t>P</w:t>
      </w:r>
      <w:r w:rsidR="004C73B8" w:rsidRPr="00D72DD9">
        <w:rPr>
          <w:rFonts w:asciiTheme="minorHAnsi" w:hAnsiTheme="minorHAnsi"/>
          <w:sz w:val="24"/>
          <w:szCs w:val="24"/>
        </w:rPr>
        <w:t xml:space="preserve">assport </w:t>
      </w:r>
      <w:r w:rsidR="00BC31D1" w:rsidRPr="00D72DD9">
        <w:rPr>
          <w:rFonts w:asciiTheme="minorHAnsi" w:hAnsiTheme="minorHAnsi"/>
          <w:sz w:val="24"/>
          <w:szCs w:val="24"/>
        </w:rPr>
        <w:t>R</w:t>
      </w:r>
      <w:r w:rsidR="004C73B8" w:rsidRPr="00D72DD9">
        <w:rPr>
          <w:rFonts w:asciiTheme="minorHAnsi" w:hAnsiTheme="minorHAnsi"/>
          <w:sz w:val="24"/>
          <w:szCs w:val="24"/>
        </w:rPr>
        <w:t xml:space="preserve">ules do not prohibit cross-border provision of operational </w:t>
      </w:r>
      <w:r w:rsidR="0080703B" w:rsidRPr="00D72DD9">
        <w:rPr>
          <w:rFonts w:asciiTheme="minorHAnsi" w:hAnsiTheme="minorHAnsi"/>
          <w:sz w:val="24"/>
          <w:szCs w:val="24"/>
        </w:rPr>
        <w:t>services</w:t>
      </w:r>
      <w:r w:rsidR="004C73B8" w:rsidRPr="00D72DD9">
        <w:rPr>
          <w:rFonts w:asciiTheme="minorHAnsi" w:hAnsiTheme="minorHAnsi"/>
          <w:sz w:val="24"/>
          <w:szCs w:val="24"/>
        </w:rPr>
        <w:t xml:space="preserve">. </w:t>
      </w:r>
      <w:r w:rsidRPr="00D72DD9">
        <w:rPr>
          <w:rFonts w:asciiTheme="minorHAnsi" w:hAnsiTheme="minorHAnsi"/>
          <w:sz w:val="24"/>
          <w:szCs w:val="24"/>
        </w:rPr>
        <w:t xml:space="preserve"> However, the JC considers that initiatives to facilitate the cross-border provision of operational functions should be developed by industry. We encourage further industry dialogue to help in the </w:t>
      </w:r>
      <w:r w:rsidR="004C73B8" w:rsidRPr="00D72DD9">
        <w:rPr>
          <w:rFonts w:asciiTheme="minorHAnsi" w:hAnsiTheme="minorHAnsi"/>
          <w:sz w:val="24"/>
          <w:szCs w:val="24"/>
        </w:rPr>
        <w:t>develop</w:t>
      </w:r>
      <w:r w:rsidRPr="00D72DD9">
        <w:rPr>
          <w:rFonts w:asciiTheme="minorHAnsi" w:hAnsiTheme="minorHAnsi"/>
          <w:sz w:val="24"/>
          <w:szCs w:val="24"/>
        </w:rPr>
        <w:t>ment of</w:t>
      </w:r>
      <w:r w:rsidR="004C73B8" w:rsidRPr="00D72DD9">
        <w:rPr>
          <w:rFonts w:asciiTheme="minorHAnsi" w:hAnsiTheme="minorHAnsi"/>
          <w:sz w:val="24"/>
          <w:szCs w:val="24"/>
        </w:rPr>
        <w:t xml:space="preserve"> more effective </w:t>
      </w:r>
      <w:r w:rsidRPr="00D72DD9">
        <w:rPr>
          <w:rFonts w:asciiTheme="minorHAnsi" w:hAnsiTheme="minorHAnsi"/>
          <w:sz w:val="24"/>
          <w:szCs w:val="24"/>
        </w:rPr>
        <w:t xml:space="preserve">operational </w:t>
      </w:r>
      <w:r w:rsidR="004C73B8" w:rsidRPr="00D72DD9">
        <w:rPr>
          <w:rFonts w:asciiTheme="minorHAnsi" w:hAnsiTheme="minorHAnsi"/>
          <w:sz w:val="24"/>
          <w:szCs w:val="24"/>
        </w:rPr>
        <w:t>arrangements</w:t>
      </w:r>
      <w:r w:rsidRPr="00D72DD9">
        <w:rPr>
          <w:rFonts w:asciiTheme="minorHAnsi" w:hAnsiTheme="minorHAnsi"/>
          <w:sz w:val="24"/>
          <w:szCs w:val="24"/>
        </w:rPr>
        <w:t xml:space="preserve"> and services</w:t>
      </w:r>
      <w:r w:rsidR="004C73B8" w:rsidRPr="00D72DD9">
        <w:rPr>
          <w:rFonts w:asciiTheme="minorHAnsi" w:hAnsiTheme="minorHAnsi"/>
          <w:sz w:val="24"/>
          <w:szCs w:val="24"/>
        </w:rPr>
        <w:t xml:space="preserve">. </w:t>
      </w:r>
    </w:p>
    <w:p w14:paraId="1F110283" w14:textId="77777777" w:rsidR="00A4458C" w:rsidRPr="00367EE1" w:rsidRDefault="005226F6" w:rsidP="005F0BEA">
      <w:pPr>
        <w:pStyle w:val="Heading3"/>
        <w:rPr>
          <w:sz w:val="28"/>
        </w:rPr>
      </w:pPr>
      <w:bookmarkStart w:id="15" w:name="_Toc499542454"/>
      <w:r w:rsidRPr="00367EE1">
        <w:rPr>
          <w:sz w:val="28"/>
        </w:rPr>
        <w:lastRenderedPageBreak/>
        <w:t>Currencies</w:t>
      </w:r>
      <w:bookmarkEnd w:id="15"/>
    </w:p>
    <w:p w14:paraId="1F110284" w14:textId="64E69AA5" w:rsidR="00D51BFA" w:rsidRPr="00D72DD9" w:rsidRDefault="00D51BFA" w:rsidP="00040997">
      <w:pPr>
        <w:pStyle w:val="OutlineNumbered1"/>
        <w:numPr>
          <w:ilvl w:val="0"/>
          <w:numId w:val="24"/>
        </w:numPr>
        <w:rPr>
          <w:rFonts w:asciiTheme="minorHAnsi" w:hAnsiTheme="minorHAnsi"/>
          <w:sz w:val="24"/>
          <w:szCs w:val="24"/>
        </w:rPr>
      </w:pPr>
      <w:r w:rsidRPr="00D72DD9">
        <w:rPr>
          <w:rFonts w:asciiTheme="minorHAnsi" w:hAnsiTheme="minorHAnsi"/>
          <w:sz w:val="24"/>
          <w:szCs w:val="24"/>
        </w:rPr>
        <w:t xml:space="preserve">One respondent questioned whether or not it is a legal requirement for </w:t>
      </w:r>
      <w:r w:rsidR="00FE75D7" w:rsidRPr="00D72DD9">
        <w:rPr>
          <w:rFonts w:asciiTheme="minorHAnsi" w:hAnsiTheme="minorHAnsi"/>
          <w:sz w:val="24"/>
          <w:szCs w:val="24"/>
        </w:rPr>
        <w:t>Passport</w:t>
      </w:r>
      <w:r w:rsidRPr="00D72DD9">
        <w:rPr>
          <w:rFonts w:asciiTheme="minorHAnsi" w:hAnsiTheme="minorHAnsi"/>
          <w:sz w:val="24"/>
          <w:szCs w:val="24"/>
        </w:rPr>
        <w:t xml:space="preserve"> participants to create share classes in the currency of the target economy. Second, industry notes that since it might be some time before capital controls are removed in certain jurisdictions like South Korea and Thailand, it would be helpful if the </w:t>
      </w:r>
      <w:r w:rsidR="00FE75D7" w:rsidRPr="00D72DD9">
        <w:rPr>
          <w:rFonts w:asciiTheme="minorHAnsi" w:hAnsiTheme="minorHAnsi"/>
          <w:sz w:val="24"/>
          <w:szCs w:val="24"/>
        </w:rPr>
        <w:t>Passport</w:t>
      </w:r>
      <w:r w:rsidRPr="00D72DD9">
        <w:rPr>
          <w:rFonts w:asciiTheme="minorHAnsi" w:hAnsiTheme="minorHAnsi"/>
          <w:sz w:val="24"/>
          <w:szCs w:val="24"/>
        </w:rPr>
        <w:t xml:space="preserve"> could find a way to reduce the impact of these restrictions. For example, consider allowing funds to flow out under the </w:t>
      </w:r>
      <w:r w:rsidR="00B97AA6" w:rsidRPr="00D72DD9">
        <w:rPr>
          <w:rFonts w:asciiTheme="minorHAnsi" w:hAnsiTheme="minorHAnsi"/>
          <w:sz w:val="24"/>
          <w:szCs w:val="24"/>
        </w:rPr>
        <w:t>Passport with</w:t>
      </w:r>
      <w:r w:rsidRPr="00D72DD9">
        <w:rPr>
          <w:rFonts w:asciiTheme="minorHAnsi" w:hAnsiTheme="minorHAnsi"/>
          <w:sz w:val="24"/>
          <w:szCs w:val="24"/>
        </w:rPr>
        <w:t xml:space="preserve"> a cap.</w:t>
      </w:r>
    </w:p>
    <w:p w14:paraId="1F110285" w14:textId="77777777" w:rsidR="00AF2A70" w:rsidRPr="00D72DD9" w:rsidRDefault="00AF2A70" w:rsidP="00AF2A70">
      <w:pPr>
        <w:pStyle w:val="OutlineNumbered1"/>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Theme="minorHAnsi" w:hAnsiTheme="minorHAnsi"/>
          <w:sz w:val="24"/>
          <w:szCs w:val="24"/>
        </w:rPr>
      </w:pPr>
      <w:r w:rsidRPr="00D72DD9">
        <w:rPr>
          <w:rFonts w:asciiTheme="minorHAnsi" w:hAnsiTheme="minorHAnsi"/>
          <w:sz w:val="24"/>
          <w:szCs w:val="24"/>
        </w:rPr>
        <w:t>J</w:t>
      </w:r>
      <w:r w:rsidR="00FE75D7" w:rsidRPr="00D72DD9">
        <w:rPr>
          <w:rFonts w:asciiTheme="minorHAnsi" w:hAnsiTheme="minorHAnsi"/>
          <w:sz w:val="24"/>
          <w:szCs w:val="24"/>
        </w:rPr>
        <w:t>C</w:t>
      </w:r>
      <w:r w:rsidRPr="00D72DD9">
        <w:rPr>
          <w:rFonts w:asciiTheme="minorHAnsi" w:hAnsiTheme="minorHAnsi"/>
          <w:sz w:val="24"/>
          <w:szCs w:val="24"/>
        </w:rPr>
        <w:t xml:space="preserve"> response:</w:t>
      </w:r>
    </w:p>
    <w:p w14:paraId="1F110286" w14:textId="23C20BAE" w:rsidR="00FE75D7" w:rsidRPr="00D72DD9" w:rsidRDefault="00FE75D7" w:rsidP="00AF2A70">
      <w:pPr>
        <w:pStyle w:val="OutlineNumbered1"/>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Theme="minorHAnsi" w:hAnsiTheme="minorHAnsi"/>
          <w:sz w:val="24"/>
          <w:szCs w:val="24"/>
        </w:rPr>
      </w:pPr>
      <w:r w:rsidRPr="00D72DD9">
        <w:rPr>
          <w:rFonts w:asciiTheme="minorHAnsi" w:hAnsiTheme="minorHAnsi"/>
          <w:sz w:val="24"/>
          <w:szCs w:val="24"/>
        </w:rPr>
        <w:t xml:space="preserve">We note that there are no requirements in the Passport Rules that require the creation of individual currency classes. However, because of the difference in currency between the jurisdictions, we consider that practically passport funds </w:t>
      </w:r>
      <w:r w:rsidR="00443828" w:rsidRPr="00D72DD9">
        <w:rPr>
          <w:rFonts w:asciiTheme="minorHAnsi" w:hAnsiTheme="minorHAnsi"/>
          <w:sz w:val="24"/>
          <w:szCs w:val="24"/>
        </w:rPr>
        <w:t>it may be necessary</w:t>
      </w:r>
      <w:r w:rsidRPr="00D72DD9">
        <w:rPr>
          <w:rFonts w:asciiTheme="minorHAnsi" w:hAnsiTheme="minorHAnsi"/>
          <w:sz w:val="24"/>
          <w:szCs w:val="24"/>
        </w:rPr>
        <w:t xml:space="preserve"> to create separate currency classes.</w:t>
      </w:r>
    </w:p>
    <w:p w14:paraId="4D0197B7" w14:textId="77777777" w:rsidR="00C93059" w:rsidRDefault="00FE75D7" w:rsidP="00AF2A70">
      <w:pPr>
        <w:pStyle w:val="OutlineNumbered1"/>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Theme="minorHAnsi" w:hAnsiTheme="minorHAnsi"/>
          <w:sz w:val="24"/>
          <w:szCs w:val="24"/>
        </w:rPr>
      </w:pPr>
      <w:r w:rsidRPr="00D72DD9">
        <w:rPr>
          <w:rFonts w:asciiTheme="minorHAnsi" w:hAnsiTheme="minorHAnsi"/>
          <w:sz w:val="24"/>
          <w:szCs w:val="24"/>
        </w:rPr>
        <w:t>We do not consider</w:t>
      </w:r>
      <w:r w:rsidR="009008BC" w:rsidRPr="00D72DD9">
        <w:rPr>
          <w:rFonts w:asciiTheme="minorHAnsi" w:hAnsiTheme="minorHAnsi"/>
          <w:sz w:val="24"/>
          <w:szCs w:val="24"/>
        </w:rPr>
        <w:t xml:space="preserve"> that it would not be appropriate to impose a cap on capital flows</w:t>
      </w:r>
      <w:r w:rsidRPr="00D72DD9">
        <w:rPr>
          <w:rFonts w:asciiTheme="minorHAnsi" w:hAnsiTheme="minorHAnsi"/>
          <w:sz w:val="24"/>
          <w:szCs w:val="24"/>
        </w:rPr>
        <w:t>, and we do not propose to do so</w:t>
      </w:r>
      <w:r w:rsidR="009008BC" w:rsidRPr="00D72DD9">
        <w:rPr>
          <w:rFonts w:asciiTheme="minorHAnsi" w:hAnsiTheme="minorHAnsi"/>
          <w:sz w:val="24"/>
          <w:szCs w:val="24"/>
        </w:rPr>
        <w:t xml:space="preserve">. </w:t>
      </w:r>
    </w:p>
    <w:p w14:paraId="0E80DA75" w14:textId="164D564A" w:rsidR="00C93059" w:rsidRDefault="00C93059" w:rsidP="00AF2A70">
      <w:pPr>
        <w:pStyle w:val="OutlineNumbered1"/>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Theme="minorHAnsi" w:hAnsiTheme="minorHAnsi"/>
          <w:sz w:val="24"/>
          <w:szCs w:val="24"/>
        </w:rPr>
      </w:pPr>
      <w:r>
        <w:rPr>
          <w:rFonts w:asciiTheme="minorHAnsi" w:hAnsiTheme="minorHAnsi"/>
          <w:sz w:val="24"/>
          <w:szCs w:val="24"/>
        </w:rPr>
        <w:t>For</w:t>
      </w:r>
      <w:r w:rsidRPr="00C93059">
        <w:rPr>
          <w:rFonts w:asciiTheme="minorHAnsi" w:hAnsiTheme="minorHAnsi"/>
          <w:sz w:val="24"/>
          <w:szCs w:val="24"/>
        </w:rPr>
        <w:t xml:space="preserve"> Thailand, </w:t>
      </w:r>
      <w:r>
        <w:rPr>
          <w:rFonts w:asciiTheme="minorHAnsi" w:hAnsiTheme="minorHAnsi"/>
          <w:sz w:val="24"/>
          <w:szCs w:val="24"/>
        </w:rPr>
        <w:t xml:space="preserve">we </w:t>
      </w:r>
      <w:r w:rsidRPr="00C93059">
        <w:rPr>
          <w:rFonts w:asciiTheme="minorHAnsi" w:hAnsiTheme="minorHAnsi"/>
          <w:sz w:val="24"/>
          <w:szCs w:val="24"/>
        </w:rPr>
        <w:t>note that although Thailand has capital controls on foreign investment, foreign investment products (except foreign ETFs listing on SET) offered in Thailand can be in either Thai baht or any foreign currencies</w:t>
      </w:r>
      <w:r>
        <w:rPr>
          <w:rFonts w:asciiTheme="minorHAnsi" w:hAnsiTheme="minorHAnsi"/>
          <w:sz w:val="24"/>
          <w:szCs w:val="24"/>
        </w:rPr>
        <w:t xml:space="preserve">. This </w:t>
      </w:r>
      <w:r w:rsidRPr="00C93059">
        <w:rPr>
          <w:rFonts w:asciiTheme="minorHAnsi" w:hAnsiTheme="minorHAnsi"/>
          <w:sz w:val="24"/>
          <w:szCs w:val="24"/>
        </w:rPr>
        <w:t>includ</w:t>
      </w:r>
      <w:r>
        <w:rPr>
          <w:rFonts w:asciiTheme="minorHAnsi" w:hAnsiTheme="minorHAnsi"/>
          <w:sz w:val="24"/>
          <w:szCs w:val="24"/>
        </w:rPr>
        <w:t>es</w:t>
      </w:r>
      <w:r w:rsidRPr="00C93059">
        <w:rPr>
          <w:rFonts w:asciiTheme="minorHAnsi" w:hAnsiTheme="minorHAnsi"/>
          <w:sz w:val="24"/>
          <w:szCs w:val="24"/>
        </w:rPr>
        <w:t xml:space="preserve"> the units of Passport funds issued and offered by a foreign CIS Operator</w:t>
      </w:r>
      <w:r>
        <w:rPr>
          <w:rFonts w:asciiTheme="minorHAnsi" w:hAnsiTheme="minorHAnsi"/>
          <w:sz w:val="24"/>
          <w:szCs w:val="24"/>
        </w:rPr>
        <w:t>.</w:t>
      </w:r>
    </w:p>
    <w:p w14:paraId="11B9F810" w14:textId="77777777" w:rsidR="00C93059" w:rsidRPr="00D72DD9" w:rsidRDefault="00C93059" w:rsidP="00AF2A70">
      <w:pPr>
        <w:pStyle w:val="OutlineNumbered1"/>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Theme="minorHAnsi" w:hAnsiTheme="minorHAnsi"/>
          <w:sz w:val="24"/>
          <w:szCs w:val="24"/>
        </w:rPr>
      </w:pPr>
    </w:p>
    <w:p w14:paraId="1F110288" w14:textId="77777777" w:rsidR="00A4458C" w:rsidRPr="00367EE1" w:rsidRDefault="00A4458C" w:rsidP="005F0BEA">
      <w:pPr>
        <w:pStyle w:val="Heading3"/>
        <w:rPr>
          <w:sz w:val="28"/>
        </w:rPr>
      </w:pPr>
      <w:bookmarkStart w:id="16" w:name="_Toc499542455"/>
      <w:r w:rsidRPr="00367EE1">
        <w:rPr>
          <w:sz w:val="28"/>
        </w:rPr>
        <w:t>Common language – English</w:t>
      </w:r>
      <w:bookmarkEnd w:id="16"/>
    </w:p>
    <w:p w14:paraId="1F110289" w14:textId="77777777" w:rsidR="00D51BFA" w:rsidRPr="00D72DD9" w:rsidRDefault="00D51BFA" w:rsidP="00040997">
      <w:pPr>
        <w:pStyle w:val="OutlineNumbered1"/>
        <w:numPr>
          <w:ilvl w:val="0"/>
          <w:numId w:val="24"/>
        </w:numPr>
        <w:rPr>
          <w:rFonts w:asciiTheme="minorHAnsi" w:hAnsiTheme="minorHAnsi"/>
          <w:sz w:val="24"/>
          <w:szCs w:val="24"/>
        </w:rPr>
      </w:pPr>
      <w:r w:rsidRPr="00D72DD9">
        <w:rPr>
          <w:rFonts w:asciiTheme="minorHAnsi" w:hAnsiTheme="minorHAnsi"/>
          <w:sz w:val="24"/>
          <w:szCs w:val="24"/>
        </w:rPr>
        <w:t>One respondent noted that there is a requirement for English language documentation (and disclosures) to be certified by the local regulator. Since English is not the language commonly used, or required</w:t>
      </w:r>
      <w:r w:rsidR="00543451" w:rsidRPr="00D72DD9">
        <w:rPr>
          <w:rFonts w:asciiTheme="minorHAnsi" w:hAnsiTheme="minorHAnsi"/>
          <w:sz w:val="24"/>
          <w:szCs w:val="24"/>
        </w:rPr>
        <w:t>,</w:t>
      </w:r>
      <w:r w:rsidRPr="00D72DD9">
        <w:rPr>
          <w:rFonts w:asciiTheme="minorHAnsi" w:hAnsiTheme="minorHAnsi"/>
          <w:sz w:val="24"/>
          <w:szCs w:val="24"/>
        </w:rPr>
        <w:t xml:space="preserve"> by local funds, Thailand, Korea and Japan may need to change domestic regulations or provide a waiver for Passport Funds.</w:t>
      </w:r>
    </w:p>
    <w:p w14:paraId="1F11028A" w14:textId="7DC7997C" w:rsidR="00D51BFA" w:rsidRPr="00D72DD9" w:rsidRDefault="00543451" w:rsidP="00040997">
      <w:pPr>
        <w:pStyle w:val="OutlineNumbered1"/>
        <w:numPr>
          <w:ilvl w:val="0"/>
          <w:numId w:val="24"/>
        </w:numPr>
        <w:rPr>
          <w:rFonts w:asciiTheme="minorHAnsi" w:hAnsiTheme="minorHAnsi"/>
          <w:sz w:val="24"/>
          <w:szCs w:val="24"/>
        </w:rPr>
      </w:pPr>
      <w:r w:rsidRPr="00D72DD9">
        <w:rPr>
          <w:rFonts w:asciiTheme="minorHAnsi" w:hAnsiTheme="minorHAnsi"/>
          <w:sz w:val="24"/>
          <w:szCs w:val="24"/>
        </w:rPr>
        <w:t>One respondent commented that i</w:t>
      </w:r>
      <w:r w:rsidR="00D51BFA" w:rsidRPr="00D72DD9">
        <w:rPr>
          <w:rFonts w:asciiTheme="minorHAnsi" w:hAnsiTheme="minorHAnsi"/>
          <w:sz w:val="24"/>
          <w:szCs w:val="24"/>
        </w:rPr>
        <w:t>t is not clear whether local regulators in Korea and Thailand are prepared to verify English language documentation for Passport applicants.</w:t>
      </w:r>
      <w:r w:rsidR="009008BC" w:rsidRPr="00D72DD9">
        <w:rPr>
          <w:rFonts w:asciiTheme="minorHAnsi" w:hAnsiTheme="minorHAnsi"/>
          <w:sz w:val="24"/>
          <w:szCs w:val="24"/>
        </w:rPr>
        <w:t xml:space="preserve"> I</w:t>
      </w:r>
      <w:r w:rsidR="00D51BFA" w:rsidRPr="00D72DD9">
        <w:rPr>
          <w:rFonts w:asciiTheme="minorHAnsi" w:hAnsiTheme="minorHAnsi"/>
          <w:sz w:val="24"/>
          <w:szCs w:val="24"/>
        </w:rPr>
        <w:t xml:space="preserve">ndustry </w:t>
      </w:r>
      <w:r w:rsidR="009008BC" w:rsidRPr="00D72DD9">
        <w:rPr>
          <w:rFonts w:asciiTheme="minorHAnsi" w:hAnsiTheme="minorHAnsi"/>
          <w:sz w:val="24"/>
          <w:szCs w:val="24"/>
        </w:rPr>
        <w:t xml:space="preserve">also </w:t>
      </w:r>
      <w:r w:rsidR="00D51BFA" w:rsidRPr="00D72DD9">
        <w:rPr>
          <w:rFonts w:asciiTheme="minorHAnsi" w:hAnsiTheme="minorHAnsi"/>
          <w:sz w:val="24"/>
          <w:szCs w:val="24"/>
        </w:rPr>
        <w:t>suggest</w:t>
      </w:r>
      <w:r w:rsidR="009008BC" w:rsidRPr="00D72DD9">
        <w:rPr>
          <w:rFonts w:asciiTheme="minorHAnsi" w:hAnsiTheme="minorHAnsi"/>
          <w:sz w:val="24"/>
          <w:szCs w:val="24"/>
        </w:rPr>
        <w:t>ed</w:t>
      </w:r>
      <w:r w:rsidR="00D51BFA" w:rsidRPr="00D72DD9">
        <w:rPr>
          <w:rFonts w:asciiTheme="minorHAnsi" w:hAnsiTheme="minorHAnsi"/>
          <w:sz w:val="24"/>
          <w:szCs w:val="24"/>
        </w:rPr>
        <w:t xml:space="preserve"> that the development of pro-forma standard documentation template, e.g. prospectus, key facts, </w:t>
      </w:r>
      <w:r w:rsidR="00B97AA6" w:rsidRPr="00D72DD9">
        <w:rPr>
          <w:rFonts w:asciiTheme="minorHAnsi" w:hAnsiTheme="minorHAnsi"/>
          <w:sz w:val="24"/>
          <w:szCs w:val="24"/>
        </w:rPr>
        <w:t>etc.</w:t>
      </w:r>
      <w:r w:rsidR="00D51BFA" w:rsidRPr="00D72DD9">
        <w:rPr>
          <w:rFonts w:asciiTheme="minorHAnsi" w:hAnsiTheme="minorHAnsi"/>
          <w:sz w:val="24"/>
          <w:szCs w:val="24"/>
        </w:rPr>
        <w:t>, be prepared for Passport Funds, to ensure commonality among all participants.</w:t>
      </w:r>
    </w:p>
    <w:p w14:paraId="1F11028B" w14:textId="77777777" w:rsidR="00AF2A70" w:rsidRPr="00D72DD9" w:rsidRDefault="00AF2A70" w:rsidP="00AF2A70">
      <w:pPr>
        <w:pStyle w:val="OutlineNumbered1"/>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Theme="minorHAnsi" w:hAnsiTheme="minorHAnsi"/>
          <w:sz w:val="24"/>
          <w:szCs w:val="24"/>
        </w:rPr>
      </w:pPr>
      <w:r w:rsidRPr="00D72DD9">
        <w:rPr>
          <w:rFonts w:asciiTheme="minorHAnsi" w:hAnsiTheme="minorHAnsi"/>
          <w:sz w:val="24"/>
          <w:szCs w:val="24"/>
        </w:rPr>
        <w:t>J</w:t>
      </w:r>
      <w:r w:rsidR="00337D76" w:rsidRPr="00D72DD9">
        <w:rPr>
          <w:rFonts w:asciiTheme="minorHAnsi" w:hAnsiTheme="minorHAnsi"/>
          <w:sz w:val="24"/>
          <w:szCs w:val="24"/>
        </w:rPr>
        <w:t>C</w:t>
      </w:r>
      <w:r w:rsidRPr="00D72DD9">
        <w:rPr>
          <w:rFonts w:asciiTheme="minorHAnsi" w:hAnsiTheme="minorHAnsi"/>
          <w:sz w:val="24"/>
          <w:szCs w:val="24"/>
        </w:rPr>
        <w:t xml:space="preserve"> response:</w:t>
      </w:r>
    </w:p>
    <w:p w14:paraId="1F11028C" w14:textId="77777777" w:rsidR="00046D49" w:rsidRPr="00D72DD9" w:rsidRDefault="00FE75D7" w:rsidP="00AF2A70">
      <w:pPr>
        <w:pStyle w:val="OutlineNumbered1"/>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Theme="minorHAnsi" w:hAnsiTheme="minorHAnsi"/>
          <w:sz w:val="24"/>
          <w:szCs w:val="24"/>
        </w:rPr>
      </w:pPr>
      <w:r w:rsidRPr="00D72DD9">
        <w:rPr>
          <w:rFonts w:asciiTheme="minorHAnsi" w:hAnsiTheme="minorHAnsi"/>
          <w:sz w:val="24"/>
          <w:szCs w:val="24"/>
        </w:rPr>
        <w:t xml:space="preserve">We note that </w:t>
      </w:r>
      <w:r w:rsidR="009008BC" w:rsidRPr="00D72DD9">
        <w:rPr>
          <w:rFonts w:asciiTheme="minorHAnsi" w:hAnsiTheme="minorHAnsi"/>
          <w:sz w:val="24"/>
          <w:szCs w:val="24"/>
        </w:rPr>
        <w:t xml:space="preserve">only Part A of the common application is required to be in English. </w:t>
      </w:r>
      <w:r w:rsidR="00046D49" w:rsidRPr="00D72DD9">
        <w:rPr>
          <w:rFonts w:asciiTheme="minorHAnsi" w:hAnsiTheme="minorHAnsi"/>
          <w:sz w:val="24"/>
          <w:szCs w:val="24"/>
        </w:rPr>
        <w:t>Passport regulators are not expected to verify English language documentation. Operators will need to arrange translations to the satisfaction on the relevant Passport regulators.</w:t>
      </w:r>
    </w:p>
    <w:p w14:paraId="047C8993" w14:textId="4181E3C8" w:rsidR="00C93059" w:rsidRDefault="009008BC" w:rsidP="00C93059">
      <w:pPr>
        <w:pStyle w:val="OutlineNumbered1"/>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Theme="minorHAnsi" w:hAnsiTheme="minorHAnsi"/>
          <w:sz w:val="24"/>
          <w:szCs w:val="24"/>
        </w:rPr>
      </w:pPr>
      <w:r w:rsidRPr="00D72DD9">
        <w:rPr>
          <w:rFonts w:asciiTheme="minorHAnsi" w:hAnsiTheme="minorHAnsi"/>
          <w:sz w:val="24"/>
          <w:szCs w:val="24"/>
        </w:rPr>
        <w:t xml:space="preserve">Supporting documentation </w:t>
      </w:r>
      <w:r w:rsidR="00FE75D7" w:rsidRPr="00D72DD9">
        <w:rPr>
          <w:rFonts w:asciiTheme="minorHAnsi" w:hAnsiTheme="minorHAnsi"/>
          <w:sz w:val="24"/>
          <w:szCs w:val="24"/>
        </w:rPr>
        <w:t xml:space="preserve">for the application to become a registered Passport fund in the Home Economy </w:t>
      </w:r>
      <w:r w:rsidRPr="00D72DD9">
        <w:rPr>
          <w:rFonts w:asciiTheme="minorHAnsi" w:hAnsiTheme="minorHAnsi"/>
          <w:sz w:val="24"/>
          <w:szCs w:val="24"/>
        </w:rPr>
        <w:t>may be provided in the local language.</w:t>
      </w:r>
    </w:p>
    <w:p w14:paraId="509187D8" w14:textId="6D5824C7" w:rsidR="00C93059" w:rsidRDefault="00C93059" w:rsidP="00C93059">
      <w:pPr>
        <w:pStyle w:val="OutlineNumbered1"/>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Theme="minorHAnsi" w:hAnsiTheme="minorHAnsi"/>
          <w:sz w:val="24"/>
          <w:szCs w:val="24"/>
        </w:rPr>
      </w:pPr>
      <w:r w:rsidRPr="00C93059">
        <w:rPr>
          <w:rFonts w:asciiTheme="minorHAnsi" w:hAnsiTheme="minorHAnsi"/>
          <w:sz w:val="24"/>
          <w:szCs w:val="24"/>
        </w:rPr>
        <w:t>For Thailand,</w:t>
      </w:r>
      <w:r>
        <w:rPr>
          <w:rFonts w:asciiTheme="minorHAnsi" w:hAnsiTheme="minorHAnsi"/>
          <w:sz w:val="24"/>
          <w:szCs w:val="24"/>
        </w:rPr>
        <w:t xml:space="preserve"> we</w:t>
      </w:r>
      <w:r w:rsidRPr="00C93059">
        <w:rPr>
          <w:rFonts w:asciiTheme="minorHAnsi" w:hAnsiTheme="minorHAnsi"/>
          <w:sz w:val="24"/>
          <w:szCs w:val="24"/>
        </w:rPr>
        <w:t xml:space="preserve"> note that the documents required for the Passport application process can be in English language. </w:t>
      </w:r>
      <w:r w:rsidR="00B97AA6" w:rsidRPr="00C93059">
        <w:rPr>
          <w:rFonts w:asciiTheme="minorHAnsi" w:hAnsiTheme="minorHAnsi"/>
          <w:sz w:val="24"/>
          <w:szCs w:val="24"/>
        </w:rPr>
        <w:t>This includes</w:t>
      </w:r>
      <w:r w:rsidRPr="00C93059">
        <w:rPr>
          <w:rFonts w:asciiTheme="minorHAnsi" w:hAnsiTheme="minorHAnsi"/>
          <w:sz w:val="24"/>
          <w:szCs w:val="24"/>
        </w:rPr>
        <w:t xml:space="preserve"> an application form, supporting documents and fund fact sheet.</w:t>
      </w:r>
    </w:p>
    <w:p w14:paraId="37B9B342" w14:textId="7284CE74" w:rsidR="00C93059" w:rsidRDefault="00FE75D7" w:rsidP="00AF2A70">
      <w:pPr>
        <w:pStyle w:val="OutlineNumbered1"/>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ind w:left="360"/>
      </w:pPr>
      <w:r w:rsidRPr="00D72DD9">
        <w:rPr>
          <w:rFonts w:asciiTheme="minorHAnsi" w:hAnsiTheme="minorHAnsi"/>
          <w:sz w:val="24"/>
          <w:szCs w:val="24"/>
        </w:rPr>
        <w:t xml:space="preserve">We also note that the participating economies have agreed on the common fields that must be addressed in a Part A of the application to become a registered Passport fund in the Home Economy. We agree with the respondent that there are benefits in having consistent forms of applications and disclosure. As the Passport progresses, we are </w:t>
      </w:r>
      <w:r w:rsidR="009F3BE7" w:rsidRPr="00D72DD9">
        <w:rPr>
          <w:rFonts w:asciiTheme="minorHAnsi" w:hAnsiTheme="minorHAnsi"/>
          <w:sz w:val="24"/>
          <w:szCs w:val="24"/>
        </w:rPr>
        <w:t>thinking of</w:t>
      </w:r>
      <w:r w:rsidRPr="00D72DD9">
        <w:rPr>
          <w:rFonts w:asciiTheme="minorHAnsi" w:hAnsiTheme="minorHAnsi"/>
          <w:sz w:val="24"/>
          <w:szCs w:val="24"/>
        </w:rPr>
        <w:t xml:space="preserve"> looking at whether the adoption of consistent forms of applications and disclosure will be workable </w:t>
      </w:r>
      <w:r w:rsidR="00B061AC" w:rsidRPr="00D72DD9">
        <w:rPr>
          <w:rFonts w:asciiTheme="minorHAnsi" w:hAnsiTheme="minorHAnsi"/>
          <w:sz w:val="24"/>
          <w:szCs w:val="24"/>
        </w:rPr>
        <w:t xml:space="preserve">with a view to </w:t>
      </w:r>
      <w:r w:rsidRPr="00D72DD9">
        <w:rPr>
          <w:rFonts w:asciiTheme="minorHAnsi" w:hAnsiTheme="minorHAnsi"/>
          <w:sz w:val="24"/>
          <w:szCs w:val="24"/>
        </w:rPr>
        <w:t>reduc</w:t>
      </w:r>
      <w:r w:rsidR="00B061AC" w:rsidRPr="00D72DD9">
        <w:rPr>
          <w:rFonts w:asciiTheme="minorHAnsi" w:hAnsiTheme="minorHAnsi"/>
          <w:sz w:val="24"/>
          <w:szCs w:val="24"/>
        </w:rPr>
        <w:t xml:space="preserve">ing </w:t>
      </w:r>
      <w:r w:rsidRPr="00D72DD9">
        <w:rPr>
          <w:rFonts w:asciiTheme="minorHAnsi" w:hAnsiTheme="minorHAnsi"/>
          <w:sz w:val="24"/>
          <w:szCs w:val="24"/>
        </w:rPr>
        <w:t>complexity and cost.</w:t>
      </w:r>
      <w:r w:rsidR="00C93059" w:rsidRPr="00C93059">
        <w:t xml:space="preserve"> </w:t>
      </w:r>
    </w:p>
    <w:p w14:paraId="20EAE602" w14:textId="219C47ED" w:rsidR="00C93059" w:rsidRDefault="00C93059" w:rsidP="00AF2A70">
      <w:pPr>
        <w:pStyle w:val="OutlineNumbered1"/>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Theme="minorHAnsi" w:hAnsiTheme="minorHAnsi"/>
          <w:sz w:val="24"/>
          <w:szCs w:val="24"/>
        </w:rPr>
      </w:pPr>
    </w:p>
    <w:p w14:paraId="53DEB395" w14:textId="77777777" w:rsidR="00C93059" w:rsidRPr="00D72DD9" w:rsidRDefault="00C93059" w:rsidP="00AF2A70">
      <w:pPr>
        <w:pStyle w:val="OutlineNumbered1"/>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Theme="minorHAnsi" w:hAnsiTheme="minorHAnsi"/>
          <w:sz w:val="24"/>
          <w:szCs w:val="24"/>
        </w:rPr>
      </w:pPr>
    </w:p>
    <w:p w14:paraId="1F11028F" w14:textId="77777777" w:rsidR="00A4458C" w:rsidRPr="00367EE1" w:rsidRDefault="00A4458C" w:rsidP="005F0BEA">
      <w:pPr>
        <w:pStyle w:val="Heading3"/>
        <w:rPr>
          <w:sz w:val="28"/>
        </w:rPr>
      </w:pPr>
      <w:bookmarkStart w:id="17" w:name="_Toc499542456"/>
      <w:r w:rsidRPr="00367EE1">
        <w:rPr>
          <w:sz w:val="28"/>
        </w:rPr>
        <w:t xml:space="preserve">Approval of </w:t>
      </w:r>
      <w:r w:rsidR="00367EE1">
        <w:rPr>
          <w:sz w:val="28"/>
        </w:rPr>
        <w:t>Passport</w:t>
      </w:r>
      <w:r w:rsidRPr="00367EE1">
        <w:rPr>
          <w:sz w:val="28"/>
        </w:rPr>
        <w:t xml:space="preserve"> funds</w:t>
      </w:r>
      <w:bookmarkEnd w:id="17"/>
    </w:p>
    <w:p w14:paraId="1F110290" w14:textId="6987D45C" w:rsidR="00D51BFA" w:rsidRPr="00D72DD9" w:rsidRDefault="00D51BFA" w:rsidP="00040997">
      <w:pPr>
        <w:pStyle w:val="OutlineNumbered1"/>
        <w:numPr>
          <w:ilvl w:val="0"/>
          <w:numId w:val="24"/>
        </w:numPr>
        <w:rPr>
          <w:rFonts w:asciiTheme="minorHAnsi" w:hAnsiTheme="minorHAnsi"/>
          <w:sz w:val="24"/>
          <w:szCs w:val="24"/>
        </w:rPr>
      </w:pPr>
      <w:r w:rsidRPr="00D72DD9">
        <w:rPr>
          <w:rFonts w:asciiTheme="minorHAnsi" w:hAnsiTheme="minorHAnsi"/>
          <w:sz w:val="24"/>
          <w:szCs w:val="24"/>
        </w:rPr>
        <w:t xml:space="preserve">One respondent submitted that it would be </w:t>
      </w:r>
      <w:r w:rsidR="00543451" w:rsidRPr="00D72DD9">
        <w:rPr>
          <w:rFonts w:asciiTheme="minorHAnsi" w:hAnsiTheme="minorHAnsi"/>
          <w:sz w:val="24"/>
          <w:szCs w:val="24"/>
        </w:rPr>
        <w:t>p</w:t>
      </w:r>
      <w:r w:rsidRPr="00D72DD9">
        <w:rPr>
          <w:rFonts w:asciiTheme="minorHAnsi" w:hAnsiTheme="minorHAnsi"/>
          <w:sz w:val="24"/>
          <w:szCs w:val="24"/>
        </w:rPr>
        <w:t xml:space="preserve">rudent to set time limits for each regulator to approve Passport </w:t>
      </w:r>
      <w:r w:rsidR="0009324A" w:rsidRPr="00D72DD9">
        <w:rPr>
          <w:rFonts w:asciiTheme="minorHAnsi" w:hAnsiTheme="minorHAnsi"/>
          <w:sz w:val="24"/>
          <w:szCs w:val="24"/>
        </w:rPr>
        <w:t>f</w:t>
      </w:r>
      <w:r w:rsidRPr="00D72DD9">
        <w:rPr>
          <w:rFonts w:asciiTheme="minorHAnsi" w:hAnsiTheme="minorHAnsi"/>
          <w:sz w:val="24"/>
          <w:szCs w:val="24"/>
        </w:rPr>
        <w:t xml:space="preserve">und applications. </w:t>
      </w:r>
      <w:r w:rsidR="009008BC" w:rsidRPr="00D72DD9">
        <w:rPr>
          <w:rFonts w:asciiTheme="minorHAnsi" w:hAnsiTheme="minorHAnsi"/>
          <w:sz w:val="24"/>
          <w:szCs w:val="24"/>
        </w:rPr>
        <w:t>Alternatively</w:t>
      </w:r>
      <w:r w:rsidRPr="00D72DD9">
        <w:rPr>
          <w:rFonts w:asciiTheme="minorHAnsi" w:hAnsiTheme="minorHAnsi"/>
          <w:sz w:val="24"/>
          <w:szCs w:val="24"/>
        </w:rPr>
        <w:t xml:space="preserve">, </w:t>
      </w:r>
      <w:r w:rsidR="00B97AA6" w:rsidRPr="00D72DD9">
        <w:rPr>
          <w:rFonts w:asciiTheme="minorHAnsi" w:hAnsiTheme="minorHAnsi"/>
          <w:sz w:val="24"/>
          <w:szCs w:val="24"/>
        </w:rPr>
        <w:t>reciprocity</w:t>
      </w:r>
      <w:r w:rsidRPr="00D72DD9">
        <w:rPr>
          <w:rFonts w:asciiTheme="minorHAnsi" w:hAnsiTheme="minorHAnsi"/>
          <w:sz w:val="24"/>
          <w:szCs w:val="24"/>
        </w:rPr>
        <w:t xml:space="preserve"> in application approvals by participating markets </w:t>
      </w:r>
      <w:r w:rsidR="009008BC" w:rsidRPr="00D72DD9">
        <w:rPr>
          <w:rFonts w:asciiTheme="minorHAnsi" w:hAnsiTheme="minorHAnsi"/>
          <w:sz w:val="24"/>
          <w:szCs w:val="24"/>
        </w:rPr>
        <w:t>could</w:t>
      </w:r>
      <w:r w:rsidRPr="00D72DD9">
        <w:rPr>
          <w:rFonts w:asciiTheme="minorHAnsi" w:hAnsiTheme="minorHAnsi"/>
          <w:sz w:val="24"/>
          <w:szCs w:val="24"/>
        </w:rPr>
        <w:t xml:space="preserve"> be used. This way, when a regulator in one jurisdiction approves a fund from a second jurisdiction, the second jurisdiction's regulator should approve a fund from the first jurisdiction.</w:t>
      </w:r>
    </w:p>
    <w:p w14:paraId="1F110291" w14:textId="77777777" w:rsidR="00AF2A70" w:rsidRPr="00D72DD9" w:rsidRDefault="00AF2A70" w:rsidP="00AF2A70">
      <w:pPr>
        <w:pStyle w:val="OutlineNumbered1"/>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Theme="minorHAnsi" w:hAnsiTheme="minorHAnsi"/>
          <w:sz w:val="24"/>
          <w:szCs w:val="24"/>
        </w:rPr>
      </w:pPr>
      <w:r w:rsidRPr="00D72DD9">
        <w:rPr>
          <w:rFonts w:asciiTheme="minorHAnsi" w:hAnsiTheme="minorHAnsi"/>
          <w:sz w:val="24"/>
          <w:szCs w:val="24"/>
        </w:rPr>
        <w:t>J</w:t>
      </w:r>
      <w:r w:rsidR="0009324A" w:rsidRPr="00D72DD9">
        <w:rPr>
          <w:rFonts w:asciiTheme="minorHAnsi" w:hAnsiTheme="minorHAnsi"/>
          <w:sz w:val="24"/>
          <w:szCs w:val="24"/>
        </w:rPr>
        <w:t>C</w:t>
      </w:r>
      <w:r w:rsidRPr="00D72DD9">
        <w:rPr>
          <w:rFonts w:asciiTheme="minorHAnsi" w:hAnsiTheme="minorHAnsi"/>
          <w:sz w:val="24"/>
          <w:szCs w:val="24"/>
        </w:rPr>
        <w:t xml:space="preserve"> response:</w:t>
      </w:r>
    </w:p>
    <w:p w14:paraId="1F110292" w14:textId="77777777" w:rsidR="0009324A" w:rsidRPr="00D72DD9" w:rsidRDefault="0009324A" w:rsidP="00AF2A70">
      <w:pPr>
        <w:pStyle w:val="OutlineNumbered1"/>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Theme="minorHAnsi" w:hAnsiTheme="minorHAnsi"/>
          <w:sz w:val="24"/>
          <w:szCs w:val="24"/>
        </w:rPr>
      </w:pPr>
      <w:r w:rsidRPr="00D72DD9">
        <w:rPr>
          <w:rFonts w:asciiTheme="minorHAnsi" w:hAnsiTheme="minorHAnsi"/>
          <w:sz w:val="24"/>
          <w:szCs w:val="24"/>
        </w:rPr>
        <w:t>We note that there is a time limit imposed on deciding applications by Host Regulators.</w:t>
      </w:r>
    </w:p>
    <w:p w14:paraId="1F110293" w14:textId="10ACF884" w:rsidR="00AF2A70" w:rsidRPr="00D72DD9" w:rsidRDefault="009008BC" w:rsidP="00AF2A70">
      <w:pPr>
        <w:pStyle w:val="OutlineNumbered1"/>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Theme="minorHAnsi" w:hAnsiTheme="minorHAnsi"/>
          <w:sz w:val="24"/>
          <w:szCs w:val="24"/>
        </w:rPr>
      </w:pPr>
      <w:r w:rsidRPr="00D72DD9">
        <w:rPr>
          <w:rFonts w:asciiTheme="minorHAnsi" w:hAnsiTheme="minorHAnsi"/>
          <w:sz w:val="24"/>
          <w:szCs w:val="24"/>
        </w:rPr>
        <w:t xml:space="preserve"> While </w:t>
      </w:r>
      <w:r w:rsidR="0009324A" w:rsidRPr="00D72DD9">
        <w:rPr>
          <w:rFonts w:asciiTheme="minorHAnsi" w:hAnsiTheme="minorHAnsi"/>
          <w:sz w:val="24"/>
          <w:szCs w:val="24"/>
        </w:rPr>
        <w:t>there is no time limit prescribed in the Passport rules,</w:t>
      </w:r>
      <w:r w:rsidR="0009324A" w:rsidRPr="00D72DD9" w:rsidDel="0009324A">
        <w:rPr>
          <w:rFonts w:asciiTheme="minorHAnsi" w:hAnsiTheme="minorHAnsi"/>
          <w:sz w:val="24"/>
          <w:szCs w:val="24"/>
        </w:rPr>
        <w:t xml:space="preserve"> </w:t>
      </w:r>
      <w:r w:rsidR="0009324A" w:rsidRPr="00D72DD9">
        <w:rPr>
          <w:rFonts w:asciiTheme="minorHAnsi" w:hAnsiTheme="minorHAnsi"/>
          <w:sz w:val="24"/>
          <w:szCs w:val="24"/>
        </w:rPr>
        <w:t>we are committed to deciding applications to register Passport funds in the Home Economy quickly and efficiently. We look forward to testing the length of time to decide an application in the pilot. We will use the findings of the pilot to improve our efficiency in deciding applications for registration as a Passport fund in the Home Economy.</w:t>
      </w:r>
      <w:r w:rsidRPr="00D72DD9">
        <w:rPr>
          <w:rFonts w:asciiTheme="minorHAnsi" w:hAnsiTheme="minorHAnsi"/>
          <w:sz w:val="24"/>
          <w:szCs w:val="24"/>
        </w:rPr>
        <w:t xml:space="preserve"> </w:t>
      </w:r>
    </w:p>
    <w:p w14:paraId="1F110294" w14:textId="77777777" w:rsidR="00A4458C" w:rsidRPr="00367EE1" w:rsidRDefault="005226F6" w:rsidP="005F0BEA">
      <w:pPr>
        <w:pStyle w:val="Heading3"/>
        <w:rPr>
          <w:sz w:val="28"/>
        </w:rPr>
      </w:pPr>
      <w:bookmarkStart w:id="18" w:name="_Toc499542457"/>
      <w:r w:rsidRPr="00367EE1">
        <w:rPr>
          <w:sz w:val="28"/>
        </w:rPr>
        <w:t>Guidance to support understanding of key documents</w:t>
      </w:r>
      <w:bookmarkEnd w:id="18"/>
    </w:p>
    <w:p w14:paraId="1F110295" w14:textId="77777777" w:rsidR="00D51BFA" w:rsidRPr="00D72DD9" w:rsidRDefault="00D51BFA" w:rsidP="009008BC">
      <w:pPr>
        <w:pStyle w:val="OutlineNumbered1"/>
        <w:numPr>
          <w:ilvl w:val="0"/>
          <w:numId w:val="24"/>
        </w:numPr>
        <w:rPr>
          <w:rFonts w:asciiTheme="minorHAnsi" w:hAnsiTheme="minorHAnsi"/>
          <w:sz w:val="24"/>
          <w:szCs w:val="24"/>
        </w:rPr>
      </w:pPr>
      <w:r w:rsidRPr="00D72DD9">
        <w:rPr>
          <w:rFonts w:asciiTheme="minorHAnsi" w:hAnsiTheme="minorHAnsi"/>
          <w:sz w:val="24"/>
          <w:szCs w:val="24"/>
        </w:rPr>
        <w:t>One respondent noted that the M</w:t>
      </w:r>
      <w:r w:rsidR="00BD53A7" w:rsidRPr="00D72DD9">
        <w:rPr>
          <w:rFonts w:asciiTheme="minorHAnsi" w:hAnsiTheme="minorHAnsi"/>
          <w:sz w:val="24"/>
          <w:szCs w:val="24"/>
        </w:rPr>
        <w:t>o</w:t>
      </w:r>
      <w:r w:rsidRPr="00D72DD9">
        <w:rPr>
          <w:rFonts w:asciiTheme="minorHAnsi" w:hAnsiTheme="minorHAnsi"/>
          <w:sz w:val="24"/>
          <w:szCs w:val="24"/>
        </w:rPr>
        <w:t>C was a complex document, and industry would benefit from some clear navigational to</w:t>
      </w:r>
      <w:r w:rsidR="009008BC" w:rsidRPr="00D72DD9">
        <w:rPr>
          <w:rFonts w:asciiTheme="minorHAnsi" w:hAnsiTheme="minorHAnsi"/>
          <w:sz w:val="24"/>
          <w:szCs w:val="24"/>
        </w:rPr>
        <w:t xml:space="preserve">ols such as charts, for example </w:t>
      </w:r>
      <w:r w:rsidRPr="00D72DD9">
        <w:rPr>
          <w:rFonts w:asciiTheme="minorHAnsi" w:hAnsiTheme="minorHAnsi"/>
          <w:sz w:val="24"/>
          <w:szCs w:val="24"/>
        </w:rPr>
        <w:t>flow chart</w:t>
      </w:r>
      <w:r w:rsidR="009008BC" w:rsidRPr="00D72DD9">
        <w:rPr>
          <w:rFonts w:asciiTheme="minorHAnsi" w:hAnsiTheme="minorHAnsi"/>
          <w:sz w:val="24"/>
          <w:szCs w:val="24"/>
        </w:rPr>
        <w:t>s</w:t>
      </w:r>
      <w:r w:rsidRPr="00D72DD9">
        <w:rPr>
          <w:rFonts w:asciiTheme="minorHAnsi" w:hAnsiTheme="minorHAnsi"/>
          <w:sz w:val="24"/>
          <w:szCs w:val="24"/>
        </w:rPr>
        <w:t xml:space="preserve"> of the approval process in each participating economy</w:t>
      </w:r>
      <w:r w:rsidR="009008BC" w:rsidRPr="00D72DD9">
        <w:rPr>
          <w:rFonts w:asciiTheme="minorHAnsi" w:hAnsiTheme="minorHAnsi"/>
          <w:sz w:val="24"/>
          <w:szCs w:val="24"/>
        </w:rPr>
        <w:t>, the money flow per location (for deals in ARFP funds) and formal comparison charts of each participating economy, for each of the aspects relating to local approval processes</w:t>
      </w:r>
    </w:p>
    <w:p w14:paraId="1F110296" w14:textId="77777777" w:rsidR="00AF2A70" w:rsidRPr="00D72DD9" w:rsidRDefault="00AF2A70" w:rsidP="00AF2A70">
      <w:pPr>
        <w:pStyle w:val="OutlineNumbered1"/>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Theme="minorHAnsi" w:hAnsiTheme="minorHAnsi"/>
          <w:sz w:val="24"/>
          <w:szCs w:val="24"/>
        </w:rPr>
      </w:pPr>
      <w:r w:rsidRPr="00D72DD9">
        <w:rPr>
          <w:rFonts w:asciiTheme="minorHAnsi" w:hAnsiTheme="minorHAnsi"/>
          <w:sz w:val="24"/>
          <w:szCs w:val="24"/>
        </w:rPr>
        <w:t>J</w:t>
      </w:r>
      <w:r w:rsidR="0009324A" w:rsidRPr="00D72DD9">
        <w:rPr>
          <w:rFonts w:asciiTheme="minorHAnsi" w:hAnsiTheme="minorHAnsi"/>
          <w:sz w:val="24"/>
          <w:szCs w:val="24"/>
        </w:rPr>
        <w:t>C</w:t>
      </w:r>
      <w:r w:rsidRPr="00D72DD9">
        <w:rPr>
          <w:rFonts w:asciiTheme="minorHAnsi" w:hAnsiTheme="minorHAnsi"/>
          <w:sz w:val="24"/>
          <w:szCs w:val="24"/>
        </w:rPr>
        <w:t xml:space="preserve"> response:</w:t>
      </w:r>
    </w:p>
    <w:p w14:paraId="1F110297" w14:textId="77777777" w:rsidR="00337D76" w:rsidRPr="00D72DD9" w:rsidRDefault="00543451" w:rsidP="00AF2A70">
      <w:pPr>
        <w:pStyle w:val="OutlineNumbered1"/>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Theme="minorHAnsi" w:hAnsiTheme="minorHAnsi"/>
          <w:sz w:val="24"/>
          <w:szCs w:val="24"/>
        </w:rPr>
      </w:pPr>
      <w:r w:rsidRPr="00D72DD9">
        <w:rPr>
          <w:rFonts w:asciiTheme="minorHAnsi" w:hAnsiTheme="minorHAnsi"/>
          <w:sz w:val="24"/>
          <w:szCs w:val="24"/>
        </w:rPr>
        <w:t>The JC acknowledges the complexity of the M</w:t>
      </w:r>
      <w:r w:rsidR="00BD53A7" w:rsidRPr="00D72DD9">
        <w:rPr>
          <w:rFonts w:asciiTheme="minorHAnsi" w:hAnsiTheme="minorHAnsi"/>
          <w:sz w:val="24"/>
          <w:szCs w:val="24"/>
        </w:rPr>
        <w:t>o</w:t>
      </w:r>
      <w:r w:rsidRPr="00D72DD9">
        <w:rPr>
          <w:rFonts w:asciiTheme="minorHAnsi" w:hAnsiTheme="minorHAnsi"/>
          <w:sz w:val="24"/>
          <w:szCs w:val="24"/>
        </w:rPr>
        <w:t xml:space="preserve">C. </w:t>
      </w:r>
      <w:r w:rsidR="0080703B" w:rsidRPr="00D72DD9">
        <w:rPr>
          <w:rFonts w:asciiTheme="minorHAnsi" w:hAnsiTheme="minorHAnsi"/>
          <w:sz w:val="24"/>
          <w:szCs w:val="24"/>
        </w:rPr>
        <w:t>Participating</w:t>
      </w:r>
      <w:r w:rsidRPr="00D72DD9">
        <w:rPr>
          <w:rFonts w:asciiTheme="minorHAnsi" w:hAnsiTheme="minorHAnsi"/>
          <w:sz w:val="24"/>
          <w:szCs w:val="24"/>
        </w:rPr>
        <w:t xml:space="preserve"> economies will continue to engage with industry during implementation of the ARFP to improve communication of regulatory requirements as much as possible. </w:t>
      </w:r>
    </w:p>
    <w:p w14:paraId="1F110298" w14:textId="1AEAC72F" w:rsidR="00337D76" w:rsidRPr="00D72DD9" w:rsidRDefault="0009324A" w:rsidP="00AF2A70">
      <w:pPr>
        <w:pStyle w:val="OutlineNumbered1"/>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Theme="minorHAnsi" w:hAnsiTheme="minorHAnsi"/>
          <w:sz w:val="24"/>
          <w:szCs w:val="24"/>
        </w:rPr>
      </w:pPr>
      <w:r w:rsidRPr="00D72DD9">
        <w:rPr>
          <w:rFonts w:asciiTheme="minorHAnsi" w:hAnsiTheme="minorHAnsi"/>
          <w:sz w:val="24"/>
          <w:szCs w:val="24"/>
        </w:rPr>
        <w:t>At the last JC meeting, we</w:t>
      </w:r>
      <w:r w:rsidR="00337D76" w:rsidRPr="00D72DD9">
        <w:rPr>
          <w:rFonts w:asciiTheme="minorHAnsi" w:hAnsiTheme="minorHAnsi"/>
          <w:sz w:val="24"/>
          <w:szCs w:val="24"/>
        </w:rPr>
        <w:t xml:space="preserve"> identified a number of enhancements to the</w:t>
      </w:r>
      <w:r w:rsidRPr="00D72DD9">
        <w:rPr>
          <w:rFonts w:asciiTheme="minorHAnsi" w:hAnsiTheme="minorHAnsi"/>
          <w:sz w:val="24"/>
          <w:szCs w:val="24"/>
        </w:rPr>
        <w:t xml:space="preserve"> </w:t>
      </w:r>
      <w:r w:rsidR="00337D76" w:rsidRPr="00D72DD9">
        <w:rPr>
          <w:rFonts w:asciiTheme="minorHAnsi" w:hAnsiTheme="minorHAnsi"/>
          <w:sz w:val="24"/>
          <w:szCs w:val="24"/>
        </w:rPr>
        <w:t>MoC to provide flexibility to meet the future growth and development of the passport</w:t>
      </w:r>
      <w:r w:rsidRPr="00D72DD9">
        <w:rPr>
          <w:rFonts w:asciiTheme="minorHAnsi" w:hAnsiTheme="minorHAnsi"/>
          <w:sz w:val="24"/>
          <w:szCs w:val="24"/>
        </w:rPr>
        <w:t xml:space="preserve"> and improve its </w:t>
      </w:r>
      <w:r w:rsidR="00B97AA6" w:rsidRPr="00D72DD9">
        <w:rPr>
          <w:rFonts w:asciiTheme="minorHAnsi" w:hAnsiTheme="minorHAnsi"/>
          <w:sz w:val="24"/>
          <w:szCs w:val="24"/>
        </w:rPr>
        <w:t>usability</w:t>
      </w:r>
      <w:r w:rsidR="00B061AC" w:rsidRPr="00D72DD9">
        <w:rPr>
          <w:rFonts w:asciiTheme="minorHAnsi" w:hAnsiTheme="minorHAnsi"/>
          <w:sz w:val="24"/>
          <w:szCs w:val="24"/>
        </w:rPr>
        <w:t xml:space="preserve"> which will be progressed and information will be published at the appropriate time.</w:t>
      </w:r>
    </w:p>
    <w:p w14:paraId="1F110299" w14:textId="77777777" w:rsidR="00A4458C" w:rsidRPr="00367EE1" w:rsidRDefault="00A4458C" w:rsidP="005F0BEA">
      <w:pPr>
        <w:pStyle w:val="Heading3"/>
        <w:rPr>
          <w:sz w:val="28"/>
        </w:rPr>
      </w:pPr>
      <w:bookmarkStart w:id="19" w:name="_Toc499542458"/>
      <w:r w:rsidRPr="00367EE1">
        <w:rPr>
          <w:sz w:val="28"/>
        </w:rPr>
        <w:t>Dispute resolution</w:t>
      </w:r>
      <w:bookmarkEnd w:id="19"/>
    </w:p>
    <w:p w14:paraId="1F11029A" w14:textId="77777777" w:rsidR="00D51BFA" w:rsidRPr="00D72DD9" w:rsidRDefault="00D51BFA" w:rsidP="00040997">
      <w:pPr>
        <w:pStyle w:val="OutlineNumbered1"/>
        <w:numPr>
          <w:ilvl w:val="0"/>
          <w:numId w:val="24"/>
        </w:numPr>
        <w:rPr>
          <w:rFonts w:asciiTheme="minorHAnsi" w:hAnsiTheme="minorHAnsi"/>
          <w:sz w:val="24"/>
          <w:szCs w:val="24"/>
        </w:rPr>
      </w:pPr>
      <w:r w:rsidRPr="00D72DD9">
        <w:rPr>
          <w:rFonts w:asciiTheme="minorHAnsi" w:hAnsiTheme="minorHAnsi"/>
          <w:sz w:val="24"/>
          <w:szCs w:val="24"/>
        </w:rPr>
        <w:t>One respondent observed that, in the European funds passport arrangement – UCITS – mechanisms exist for the European Securities and Markets Authority (ESMA) to resolve disputes over issues such as the interpretation of UCITS directives and disputes arising between home and host regulators or regulators and investors. There is a strong case for the creation of a resolution mechanism to help address uncertainties, disputes or issues of misinterpretation that may arise in the course of operations of the ARFP.</w:t>
      </w:r>
    </w:p>
    <w:p w14:paraId="1F11029B" w14:textId="77777777" w:rsidR="00AF2A70" w:rsidRPr="00D72DD9" w:rsidRDefault="00AF2A70" w:rsidP="00AF2A70">
      <w:pPr>
        <w:pStyle w:val="OutlineNumbered1"/>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Theme="minorHAnsi" w:hAnsiTheme="minorHAnsi"/>
          <w:sz w:val="24"/>
          <w:szCs w:val="24"/>
        </w:rPr>
      </w:pPr>
      <w:r w:rsidRPr="00D72DD9">
        <w:rPr>
          <w:rFonts w:asciiTheme="minorHAnsi" w:hAnsiTheme="minorHAnsi"/>
          <w:sz w:val="24"/>
          <w:szCs w:val="24"/>
        </w:rPr>
        <w:t>J</w:t>
      </w:r>
      <w:r w:rsidR="002707C5" w:rsidRPr="00D72DD9">
        <w:rPr>
          <w:rFonts w:asciiTheme="minorHAnsi" w:hAnsiTheme="minorHAnsi"/>
          <w:sz w:val="24"/>
          <w:szCs w:val="24"/>
        </w:rPr>
        <w:t>C</w:t>
      </w:r>
      <w:r w:rsidRPr="00D72DD9">
        <w:rPr>
          <w:rFonts w:asciiTheme="minorHAnsi" w:hAnsiTheme="minorHAnsi"/>
          <w:sz w:val="24"/>
          <w:szCs w:val="24"/>
        </w:rPr>
        <w:t xml:space="preserve"> response:</w:t>
      </w:r>
    </w:p>
    <w:p w14:paraId="1F11029C" w14:textId="50B78CE7" w:rsidR="00AF2A70" w:rsidRPr="00D72DD9" w:rsidRDefault="002707C5" w:rsidP="00AF2A70">
      <w:pPr>
        <w:pStyle w:val="OutlineNumbered1"/>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Theme="minorHAnsi" w:hAnsiTheme="minorHAnsi"/>
          <w:sz w:val="24"/>
          <w:szCs w:val="24"/>
        </w:rPr>
      </w:pPr>
      <w:r w:rsidRPr="00D72DD9">
        <w:rPr>
          <w:rFonts w:asciiTheme="minorHAnsi" w:hAnsiTheme="minorHAnsi"/>
          <w:sz w:val="24"/>
          <w:szCs w:val="24"/>
        </w:rPr>
        <w:t>We note that the MoC</w:t>
      </w:r>
      <w:r w:rsidR="009008BC" w:rsidRPr="00D72DD9">
        <w:rPr>
          <w:rFonts w:asciiTheme="minorHAnsi" w:hAnsiTheme="minorHAnsi"/>
          <w:sz w:val="24"/>
          <w:szCs w:val="24"/>
        </w:rPr>
        <w:t xml:space="preserve"> provide</w:t>
      </w:r>
      <w:r w:rsidR="00B061AC" w:rsidRPr="00D72DD9">
        <w:rPr>
          <w:rFonts w:asciiTheme="minorHAnsi" w:hAnsiTheme="minorHAnsi"/>
          <w:sz w:val="24"/>
          <w:szCs w:val="24"/>
        </w:rPr>
        <w:t>s</w:t>
      </w:r>
      <w:r w:rsidR="009008BC" w:rsidRPr="00D72DD9">
        <w:rPr>
          <w:rFonts w:asciiTheme="minorHAnsi" w:hAnsiTheme="minorHAnsi"/>
          <w:sz w:val="24"/>
          <w:szCs w:val="24"/>
        </w:rPr>
        <w:t xml:space="preserve"> a dispute resolution mechanism. </w:t>
      </w:r>
      <w:r w:rsidRPr="00D72DD9">
        <w:rPr>
          <w:rFonts w:asciiTheme="minorHAnsi" w:hAnsiTheme="minorHAnsi"/>
          <w:sz w:val="24"/>
          <w:szCs w:val="24"/>
        </w:rPr>
        <w:t xml:space="preserve">We </w:t>
      </w:r>
      <w:r w:rsidR="00B97AA6" w:rsidRPr="00D72DD9">
        <w:rPr>
          <w:rFonts w:asciiTheme="minorHAnsi" w:hAnsiTheme="minorHAnsi"/>
          <w:sz w:val="24"/>
          <w:szCs w:val="24"/>
        </w:rPr>
        <w:t>will continue</w:t>
      </w:r>
      <w:r w:rsidR="009008BC" w:rsidRPr="00D72DD9">
        <w:rPr>
          <w:rFonts w:asciiTheme="minorHAnsi" w:hAnsiTheme="minorHAnsi"/>
          <w:sz w:val="24"/>
          <w:szCs w:val="24"/>
        </w:rPr>
        <w:t xml:space="preserve"> to identify and deal with any issues which arise during the implementation and administration of the </w:t>
      </w:r>
      <w:r w:rsidRPr="00D72DD9">
        <w:rPr>
          <w:rFonts w:asciiTheme="minorHAnsi" w:hAnsiTheme="minorHAnsi"/>
          <w:sz w:val="24"/>
          <w:szCs w:val="24"/>
        </w:rPr>
        <w:t>Passport</w:t>
      </w:r>
      <w:r w:rsidR="009008BC" w:rsidRPr="00D72DD9">
        <w:rPr>
          <w:rFonts w:asciiTheme="minorHAnsi" w:hAnsiTheme="minorHAnsi"/>
          <w:sz w:val="24"/>
          <w:szCs w:val="24"/>
        </w:rPr>
        <w:t xml:space="preserve"> regime</w:t>
      </w:r>
      <w:r w:rsidR="00B061AC" w:rsidRPr="00D72DD9">
        <w:rPr>
          <w:rFonts w:asciiTheme="minorHAnsi" w:hAnsiTheme="minorHAnsi"/>
          <w:sz w:val="24"/>
          <w:szCs w:val="24"/>
        </w:rPr>
        <w:t xml:space="preserve"> in accordance with the M</w:t>
      </w:r>
      <w:r w:rsidR="007E48EB" w:rsidRPr="00D72DD9">
        <w:rPr>
          <w:rFonts w:asciiTheme="minorHAnsi" w:hAnsiTheme="minorHAnsi"/>
          <w:sz w:val="24"/>
          <w:szCs w:val="24"/>
        </w:rPr>
        <w:t>o</w:t>
      </w:r>
      <w:r w:rsidR="00B061AC" w:rsidRPr="00D72DD9">
        <w:rPr>
          <w:rFonts w:asciiTheme="minorHAnsi" w:hAnsiTheme="minorHAnsi"/>
          <w:sz w:val="24"/>
          <w:szCs w:val="24"/>
        </w:rPr>
        <w:t>C</w:t>
      </w:r>
      <w:r w:rsidR="009008BC" w:rsidRPr="00D72DD9">
        <w:rPr>
          <w:rFonts w:asciiTheme="minorHAnsi" w:hAnsiTheme="minorHAnsi"/>
          <w:sz w:val="24"/>
          <w:szCs w:val="24"/>
        </w:rPr>
        <w:t xml:space="preserve">. </w:t>
      </w:r>
      <w:r w:rsidRPr="00D72DD9">
        <w:rPr>
          <w:rFonts w:asciiTheme="minorHAnsi" w:hAnsiTheme="minorHAnsi"/>
          <w:sz w:val="24"/>
          <w:szCs w:val="24"/>
        </w:rPr>
        <w:t>While we note that a dispute resolution mechanism exists, we remain committed to discussing and resolving any differences amicably.</w:t>
      </w:r>
    </w:p>
    <w:p w14:paraId="1F11029D" w14:textId="77777777" w:rsidR="00E12736" w:rsidRPr="00367EE1" w:rsidRDefault="00E9319D" w:rsidP="00E9319D">
      <w:pPr>
        <w:pStyle w:val="Heading3"/>
        <w:rPr>
          <w:sz w:val="28"/>
        </w:rPr>
      </w:pPr>
      <w:bookmarkStart w:id="20" w:name="_Toc499542459"/>
      <w:r w:rsidRPr="00367EE1">
        <w:rPr>
          <w:sz w:val="28"/>
        </w:rPr>
        <w:lastRenderedPageBreak/>
        <w:t xml:space="preserve">References and text </w:t>
      </w:r>
      <w:r w:rsidR="0065749B" w:rsidRPr="00367EE1">
        <w:rPr>
          <w:sz w:val="28"/>
        </w:rPr>
        <w:t>in the interim Guidance in relation to</w:t>
      </w:r>
      <w:r w:rsidRPr="00367EE1">
        <w:rPr>
          <w:sz w:val="28"/>
        </w:rPr>
        <w:t xml:space="preserve"> Thailand</w:t>
      </w:r>
      <w:bookmarkEnd w:id="20"/>
      <w:r w:rsidR="00543451" w:rsidRPr="00367EE1">
        <w:rPr>
          <w:sz w:val="28"/>
        </w:rPr>
        <w:t xml:space="preserve"> </w:t>
      </w:r>
    </w:p>
    <w:p w14:paraId="1F11029E" w14:textId="77777777" w:rsidR="00E9319D" w:rsidRPr="00D72DD9" w:rsidRDefault="00E9319D" w:rsidP="00E9319D">
      <w:pPr>
        <w:pStyle w:val="OutlineNumbered1"/>
        <w:numPr>
          <w:ilvl w:val="0"/>
          <w:numId w:val="24"/>
        </w:numPr>
        <w:rPr>
          <w:rFonts w:asciiTheme="minorHAnsi" w:hAnsiTheme="minorHAnsi"/>
          <w:sz w:val="24"/>
          <w:szCs w:val="24"/>
        </w:rPr>
      </w:pPr>
      <w:r w:rsidRPr="00D72DD9">
        <w:rPr>
          <w:rFonts w:asciiTheme="minorHAnsi" w:hAnsiTheme="minorHAnsi"/>
          <w:sz w:val="24"/>
          <w:szCs w:val="24"/>
        </w:rPr>
        <w:t xml:space="preserve">One respondent suggested additional references relating to Thailand which could be included in the </w:t>
      </w:r>
      <w:r w:rsidR="005B388A" w:rsidRPr="00D72DD9">
        <w:rPr>
          <w:rFonts w:asciiTheme="minorHAnsi" w:hAnsiTheme="minorHAnsi"/>
          <w:sz w:val="24"/>
          <w:szCs w:val="24"/>
        </w:rPr>
        <w:t>G</w:t>
      </w:r>
      <w:r w:rsidRPr="00D72DD9">
        <w:rPr>
          <w:rFonts w:asciiTheme="minorHAnsi" w:hAnsiTheme="minorHAnsi"/>
          <w:sz w:val="24"/>
          <w:szCs w:val="24"/>
        </w:rPr>
        <w:t xml:space="preserve">uidance. </w:t>
      </w:r>
    </w:p>
    <w:p w14:paraId="1F11029F" w14:textId="77777777" w:rsidR="00E9319D" w:rsidRPr="00D72DD9" w:rsidRDefault="00E9319D" w:rsidP="00E9319D">
      <w:pPr>
        <w:pStyle w:val="OutlineNumbered1"/>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Theme="minorHAnsi" w:hAnsiTheme="minorHAnsi"/>
          <w:sz w:val="24"/>
          <w:szCs w:val="24"/>
        </w:rPr>
      </w:pPr>
      <w:r w:rsidRPr="00D72DD9">
        <w:rPr>
          <w:rFonts w:asciiTheme="minorHAnsi" w:hAnsiTheme="minorHAnsi"/>
          <w:sz w:val="24"/>
          <w:szCs w:val="24"/>
        </w:rPr>
        <w:t>J</w:t>
      </w:r>
      <w:r w:rsidR="00F74756" w:rsidRPr="00D72DD9">
        <w:rPr>
          <w:rFonts w:asciiTheme="minorHAnsi" w:hAnsiTheme="minorHAnsi"/>
          <w:sz w:val="24"/>
          <w:szCs w:val="24"/>
        </w:rPr>
        <w:t>C</w:t>
      </w:r>
      <w:r w:rsidRPr="00D72DD9">
        <w:rPr>
          <w:rFonts w:asciiTheme="minorHAnsi" w:hAnsiTheme="minorHAnsi"/>
          <w:sz w:val="24"/>
          <w:szCs w:val="24"/>
        </w:rPr>
        <w:t xml:space="preserve"> response:</w:t>
      </w:r>
    </w:p>
    <w:p w14:paraId="1F1102A0" w14:textId="3C598E34" w:rsidR="00E9319D" w:rsidRPr="00D72DD9" w:rsidRDefault="00C93059" w:rsidP="00E9319D">
      <w:pPr>
        <w:pStyle w:val="OutlineNumbered1"/>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Theme="minorHAnsi" w:hAnsiTheme="minorHAnsi"/>
          <w:sz w:val="24"/>
          <w:szCs w:val="24"/>
        </w:rPr>
      </w:pPr>
      <w:r w:rsidRPr="00C93059">
        <w:rPr>
          <w:rFonts w:asciiTheme="minorHAnsi" w:hAnsiTheme="minorHAnsi"/>
          <w:sz w:val="24"/>
          <w:szCs w:val="24"/>
        </w:rPr>
        <w:t>The SEC Thailand points out that as new regulations are currently being prepared (and would soon be issued) for the implementation of the Passport regime, such regulations will cause changes in names of the SEC current Notifications relating to cross-border offering of ASEAN CIS. As a result, the Guidance in relation to Thailand will need to be updated and revise</w:t>
      </w:r>
      <w:r w:rsidR="00B97AA6">
        <w:rPr>
          <w:rFonts w:asciiTheme="minorHAnsi" w:hAnsiTheme="minorHAnsi"/>
          <w:sz w:val="24"/>
          <w:szCs w:val="24"/>
        </w:rPr>
        <w:t xml:space="preserve">d to reflect such changes. </w:t>
      </w:r>
    </w:p>
    <w:p w14:paraId="1F1102A1" w14:textId="77777777" w:rsidR="00E9319D" w:rsidRPr="002C7816" w:rsidRDefault="00E9319D" w:rsidP="00754A54">
      <w:pPr>
        <w:rPr>
          <w:rFonts w:ascii="Arial" w:eastAsiaTheme="minorEastAsia" w:hAnsi="Arial" w:cs="Arial"/>
          <w:sz w:val="22"/>
          <w:szCs w:val="22"/>
          <w:lang w:val="en-US" w:eastAsia="ja-JP" w:bidi="th-TH"/>
        </w:rPr>
      </w:pPr>
    </w:p>
    <w:sectPr w:rsidR="00E9319D" w:rsidRPr="002C7816" w:rsidSect="00D768EC">
      <w:footerReference w:type="even" r:id="rId13"/>
      <w:footerReference w:type="default" r:id="rId14"/>
      <w:pgSz w:w="11906" w:h="16838"/>
      <w:pgMar w:top="907" w:right="1418" w:bottom="851" w:left="1418" w:header="709" w:footer="4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1102BF" w14:textId="77777777" w:rsidR="001C1D23" w:rsidRPr="00F44E90" w:rsidRDefault="001C1D23">
      <w:pPr>
        <w:rPr>
          <w:sz w:val="22"/>
          <w:szCs w:val="22"/>
        </w:rPr>
      </w:pPr>
      <w:r w:rsidRPr="00F44E90">
        <w:rPr>
          <w:sz w:val="22"/>
          <w:szCs w:val="22"/>
        </w:rPr>
        <w:separator/>
      </w:r>
    </w:p>
  </w:endnote>
  <w:endnote w:type="continuationSeparator" w:id="0">
    <w:p w14:paraId="1F1102C0" w14:textId="77777777" w:rsidR="001C1D23" w:rsidRPr="00F44E90" w:rsidRDefault="001C1D23">
      <w:pPr>
        <w:rPr>
          <w:sz w:val="22"/>
          <w:szCs w:val="22"/>
        </w:rPr>
      </w:pPr>
      <w:r w:rsidRPr="00F44E90">
        <w:rPr>
          <w:sz w:val="22"/>
          <w:szCs w:val="22"/>
        </w:rPr>
        <w:continuationSeparator/>
      </w:r>
    </w:p>
  </w:endnote>
  <w:endnote w:type="continuationNotice" w:id="1">
    <w:p w14:paraId="1F1102C1" w14:textId="77777777" w:rsidR="001C1D23" w:rsidRPr="00F44E90" w:rsidRDefault="001C1D23">
      <w:pPr>
        <w:rPr>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Antiqu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102C2" w14:textId="77777777" w:rsidR="00337D76" w:rsidRPr="00F44E90" w:rsidRDefault="00337D76">
    <w:pPr>
      <w:pStyle w:val="Footer"/>
      <w:framePr w:wrap="around" w:vAnchor="text" w:hAnchor="margin" w:xAlign="right" w:y="1"/>
      <w:rPr>
        <w:rStyle w:val="PageNumber"/>
        <w:sz w:val="22"/>
        <w:szCs w:val="22"/>
      </w:rPr>
    </w:pPr>
    <w:r w:rsidRPr="00F44E90">
      <w:rPr>
        <w:rStyle w:val="PageNumber"/>
        <w:sz w:val="22"/>
        <w:szCs w:val="22"/>
      </w:rPr>
      <w:fldChar w:fldCharType="begin"/>
    </w:r>
    <w:r w:rsidRPr="00F44E90">
      <w:rPr>
        <w:rStyle w:val="PageNumber"/>
        <w:sz w:val="22"/>
        <w:szCs w:val="22"/>
      </w:rPr>
      <w:instrText xml:space="preserve">PAGE  </w:instrText>
    </w:r>
    <w:r w:rsidRPr="00F44E90">
      <w:rPr>
        <w:rStyle w:val="PageNumber"/>
        <w:sz w:val="22"/>
        <w:szCs w:val="22"/>
      </w:rPr>
      <w:fldChar w:fldCharType="separate"/>
    </w:r>
    <w:r w:rsidRPr="00F44E90">
      <w:rPr>
        <w:rStyle w:val="PageNumber"/>
        <w:noProof/>
        <w:sz w:val="22"/>
        <w:szCs w:val="22"/>
      </w:rPr>
      <w:t>2</w:t>
    </w:r>
    <w:r w:rsidRPr="00F44E90">
      <w:rPr>
        <w:rStyle w:val="PageNumber"/>
        <w:sz w:val="22"/>
        <w:szCs w:val="22"/>
      </w:rPr>
      <w:fldChar w:fldCharType="end"/>
    </w:r>
  </w:p>
  <w:p w14:paraId="1F1102C3" w14:textId="77777777" w:rsidR="00337D76" w:rsidRPr="00F44E90" w:rsidRDefault="00337D76">
    <w:pPr>
      <w:pStyle w:val="Footer"/>
      <w:ind w:right="360"/>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102C4" w14:textId="77777777" w:rsidR="00337D76" w:rsidRPr="002C7816" w:rsidRDefault="00337D76">
    <w:pPr>
      <w:pStyle w:val="Footer"/>
      <w:framePr w:wrap="around" w:vAnchor="text" w:hAnchor="margin" w:xAlign="right" w:y="1"/>
      <w:rPr>
        <w:rStyle w:val="PageNumber"/>
        <w:rFonts w:ascii="Arial" w:hAnsi="Arial" w:cs="Arial"/>
        <w:sz w:val="18"/>
        <w:szCs w:val="18"/>
      </w:rPr>
    </w:pPr>
    <w:r w:rsidRPr="002C7816">
      <w:rPr>
        <w:rStyle w:val="PageNumber"/>
        <w:rFonts w:ascii="Arial" w:hAnsi="Arial" w:cs="Arial"/>
        <w:sz w:val="18"/>
        <w:szCs w:val="18"/>
      </w:rPr>
      <w:t xml:space="preserve">Page </w:t>
    </w:r>
    <w:r w:rsidRPr="002C7816">
      <w:rPr>
        <w:rStyle w:val="PageNumber"/>
        <w:rFonts w:ascii="Arial" w:hAnsi="Arial" w:cs="Arial"/>
        <w:sz w:val="18"/>
        <w:szCs w:val="18"/>
      </w:rPr>
      <w:fldChar w:fldCharType="begin"/>
    </w:r>
    <w:r w:rsidRPr="002C7816">
      <w:rPr>
        <w:rStyle w:val="PageNumber"/>
        <w:rFonts w:ascii="Arial" w:hAnsi="Arial" w:cs="Arial"/>
        <w:sz w:val="18"/>
        <w:szCs w:val="18"/>
      </w:rPr>
      <w:instrText xml:space="preserve">PAGE  </w:instrText>
    </w:r>
    <w:r w:rsidRPr="002C7816">
      <w:rPr>
        <w:rStyle w:val="PageNumber"/>
        <w:rFonts w:ascii="Arial" w:hAnsi="Arial" w:cs="Arial"/>
        <w:sz w:val="18"/>
        <w:szCs w:val="18"/>
      </w:rPr>
      <w:fldChar w:fldCharType="separate"/>
    </w:r>
    <w:r w:rsidR="00A00785">
      <w:rPr>
        <w:rStyle w:val="PageNumber"/>
        <w:rFonts w:ascii="Arial" w:hAnsi="Arial" w:cs="Arial"/>
        <w:noProof/>
        <w:sz w:val="18"/>
        <w:szCs w:val="18"/>
      </w:rPr>
      <w:t>1</w:t>
    </w:r>
    <w:r w:rsidRPr="002C7816">
      <w:rPr>
        <w:rStyle w:val="PageNumber"/>
        <w:rFonts w:ascii="Arial" w:hAnsi="Arial" w:cs="Arial"/>
        <w:sz w:val="18"/>
        <w:szCs w:val="18"/>
      </w:rPr>
      <w:fldChar w:fldCharType="end"/>
    </w:r>
  </w:p>
  <w:p w14:paraId="1F1102C5" w14:textId="77777777" w:rsidR="00337D76" w:rsidRPr="002C7816" w:rsidRDefault="00337D76">
    <w:pPr>
      <w:pStyle w:val="Footer"/>
      <w:ind w:right="360"/>
      <w:rPr>
        <w:rFonts w:ascii="Arial Narrow" w:hAnsi="Arial Narrow"/>
        <w:color w:val="FF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1102BC" w14:textId="77777777" w:rsidR="001C1D23" w:rsidRPr="00F44E90" w:rsidRDefault="001C1D23">
      <w:pPr>
        <w:rPr>
          <w:sz w:val="22"/>
          <w:szCs w:val="22"/>
        </w:rPr>
      </w:pPr>
      <w:r w:rsidRPr="00F44E90">
        <w:rPr>
          <w:sz w:val="22"/>
          <w:szCs w:val="22"/>
        </w:rPr>
        <w:separator/>
      </w:r>
    </w:p>
  </w:footnote>
  <w:footnote w:type="continuationSeparator" w:id="0">
    <w:p w14:paraId="1F1102BD" w14:textId="77777777" w:rsidR="001C1D23" w:rsidRPr="00F44E90" w:rsidRDefault="001C1D23">
      <w:pPr>
        <w:rPr>
          <w:sz w:val="22"/>
          <w:szCs w:val="22"/>
        </w:rPr>
      </w:pPr>
      <w:r w:rsidRPr="00F44E90">
        <w:rPr>
          <w:sz w:val="22"/>
          <w:szCs w:val="22"/>
        </w:rPr>
        <w:continuationSeparator/>
      </w:r>
    </w:p>
  </w:footnote>
  <w:footnote w:type="continuationNotice" w:id="1">
    <w:p w14:paraId="1F1102BE" w14:textId="77777777" w:rsidR="001C1D23" w:rsidRPr="00F44E90" w:rsidRDefault="001C1D23">
      <w:pPr>
        <w:rPr>
          <w:sz w:val="22"/>
          <w:szCs w:val="22"/>
        </w:rPr>
      </w:pPr>
    </w:p>
  </w:footnote>
  <w:footnote w:id="2">
    <w:p w14:paraId="1F1102C6" w14:textId="77777777" w:rsidR="00337D76" w:rsidRDefault="00337D76">
      <w:pPr>
        <w:pStyle w:val="FootnoteText"/>
      </w:pPr>
      <w:r>
        <w:rPr>
          <w:rStyle w:val="FootnoteReference"/>
        </w:rPr>
        <w:footnoteRef/>
      </w:r>
      <w:r>
        <w:t xml:space="preserve"> </w:t>
      </w:r>
      <w:r w:rsidRPr="00FE0B70">
        <w:t>http://fundspassport.apec.org/consultation-on-arfp-guidance-2017/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742"/>
    <w:multiLevelType w:val="hybridMultilevel"/>
    <w:tmpl w:val="B3C65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AC0CA2"/>
    <w:multiLevelType w:val="hybridMultilevel"/>
    <w:tmpl w:val="B7FE2B4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C1C331A"/>
    <w:multiLevelType w:val="hybridMultilevel"/>
    <w:tmpl w:val="6088DF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0F121F2"/>
    <w:multiLevelType w:val="hybridMultilevel"/>
    <w:tmpl w:val="DCB80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7572954"/>
    <w:multiLevelType w:val="hybridMultilevel"/>
    <w:tmpl w:val="ABF2183E"/>
    <w:lvl w:ilvl="0" w:tplc="0E32DD06">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2F30B17"/>
    <w:multiLevelType w:val="hybridMultilevel"/>
    <w:tmpl w:val="24C26798"/>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99733CD"/>
    <w:multiLevelType w:val="hybridMultilevel"/>
    <w:tmpl w:val="05CC9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A57043F"/>
    <w:multiLevelType w:val="hybridMultilevel"/>
    <w:tmpl w:val="27EA8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53E5CDA"/>
    <w:multiLevelType w:val="hybridMultilevel"/>
    <w:tmpl w:val="B8C87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82F1377"/>
    <w:multiLevelType w:val="hybridMultilevel"/>
    <w:tmpl w:val="48487E6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83E69FD"/>
    <w:multiLevelType w:val="hybridMultilevel"/>
    <w:tmpl w:val="9A505B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C461CBD"/>
    <w:multiLevelType w:val="hybridMultilevel"/>
    <w:tmpl w:val="5D82D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06D5F42"/>
    <w:multiLevelType w:val="hybridMultilevel"/>
    <w:tmpl w:val="AE4E5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20338F8"/>
    <w:multiLevelType w:val="hybridMultilevel"/>
    <w:tmpl w:val="7BF4B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93F2776"/>
    <w:multiLevelType w:val="hybridMultilevel"/>
    <w:tmpl w:val="1BE44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9FF7C8B"/>
    <w:multiLevelType w:val="hybridMultilevel"/>
    <w:tmpl w:val="41C6A3E0"/>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4D336CBC"/>
    <w:multiLevelType w:val="hybridMultilevel"/>
    <w:tmpl w:val="12DE14B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EBC4F52"/>
    <w:multiLevelType w:val="multilevel"/>
    <w:tmpl w:val="0D640A3A"/>
    <w:lvl w:ilvl="0">
      <w:start w:val="1"/>
      <w:numFmt w:val="decimal"/>
      <w:lvlText w:val="%1."/>
      <w:lvlJc w:val="left"/>
      <w:pPr>
        <w:ind w:left="360" w:hanging="360"/>
      </w:pPr>
    </w:lvl>
    <w:lvl w:ilvl="1">
      <w:start w:val="1"/>
      <w:numFmt w:val="decimal"/>
      <w:pStyle w:val="OutlineNumbered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E8E35A5"/>
    <w:multiLevelType w:val="hybridMultilevel"/>
    <w:tmpl w:val="26A4B72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6DB62AE5"/>
    <w:multiLevelType w:val="hybridMultilevel"/>
    <w:tmpl w:val="8DD0E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790248A"/>
    <w:multiLevelType w:val="multilevel"/>
    <w:tmpl w:val="0688C7B0"/>
    <w:name w:val="StandardNumberedList"/>
    <w:lvl w:ilvl="0">
      <w:start w:val="1"/>
      <w:numFmt w:val="decimal"/>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9AE60FE"/>
    <w:multiLevelType w:val="hybridMultilevel"/>
    <w:tmpl w:val="766214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7D8103A7"/>
    <w:multiLevelType w:val="hybridMultilevel"/>
    <w:tmpl w:val="73AE6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F4B25E7"/>
    <w:multiLevelType w:val="multilevel"/>
    <w:tmpl w:val="88082812"/>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0"/>
  </w:num>
  <w:num w:numId="2">
    <w:abstractNumId w:val="23"/>
  </w:num>
  <w:num w:numId="3">
    <w:abstractNumId w:val="8"/>
  </w:num>
  <w:num w:numId="4">
    <w:abstractNumId w:val="16"/>
  </w:num>
  <w:num w:numId="5">
    <w:abstractNumId w:val="7"/>
  </w:num>
  <w:num w:numId="6">
    <w:abstractNumId w:val="15"/>
  </w:num>
  <w:num w:numId="7">
    <w:abstractNumId w:val="13"/>
  </w:num>
  <w:num w:numId="8">
    <w:abstractNumId w:val="10"/>
  </w:num>
  <w:num w:numId="9">
    <w:abstractNumId w:val="9"/>
  </w:num>
  <w:num w:numId="10">
    <w:abstractNumId w:val="18"/>
  </w:num>
  <w:num w:numId="11">
    <w:abstractNumId w:val="21"/>
  </w:num>
  <w:num w:numId="12">
    <w:abstractNumId w:val="2"/>
  </w:num>
  <w:num w:numId="13">
    <w:abstractNumId w:val="4"/>
  </w:num>
  <w:num w:numId="14">
    <w:abstractNumId w:val="0"/>
  </w:num>
  <w:num w:numId="15">
    <w:abstractNumId w:val="1"/>
  </w:num>
  <w:num w:numId="16">
    <w:abstractNumId w:val="5"/>
  </w:num>
  <w:num w:numId="17">
    <w:abstractNumId w:val="6"/>
  </w:num>
  <w:num w:numId="18">
    <w:abstractNumId w:val="22"/>
  </w:num>
  <w:num w:numId="19">
    <w:abstractNumId w:val="3"/>
  </w:num>
  <w:num w:numId="20">
    <w:abstractNumId w:val="11"/>
  </w:num>
  <w:num w:numId="21">
    <w:abstractNumId w:val="19"/>
  </w:num>
  <w:num w:numId="22">
    <w:abstractNumId w:val="14"/>
  </w:num>
  <w:num w:numId="23">
    <w:abstractNumId w:val="12"/>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720"/>
  <w:characterSpacingControl w:val="doNotCompress"/>
  <w:hdrShapeDefaults>
    <o:shapedefaults v:ext="edit" spidmax="18433">
      <v:textbox inset="5.85pt,.7pt,5.85pt,.7pt"/>
    </o:shapedefaults>
  </w:hdrShapeDefaults>
  <w:footnotePr>
    <w:footnote w:id="-1"/>
    <w:footnote w:id="0"/>
    <w:footnote w:id="1"/>
  </w:footnotePr>
  <w:endnotePr>
    <w:endnote w:id="-1"/>
    <w:endnote w:id="0"/>
    <w:endnote w:id="1"/>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7EE765B-9918-419A-8AB8-A3A46797589D}"/>
    <w:docVar w:name="dgnword-eventsink" w:val="103448048"/>
  </w:docVars>
  <w:rsids>
    <w:rsidRoot w:val="004A1398"/>
    <w:rsid w:val="00012DEA"/>
    <w:rsid w:val="00013CE3"/>
    <w:rsid w:val="00021BBE"/>
    <w:rsid w:val="00040997"/>
    <w:rsid w:val="00040B70"/>
    <w:rsid w:val="00046D49"/>
    <w:rsid w:val="0005030F"/>
    <w:rsid w:val="00051FD7"/>
    <w:rsid w:val="000544C1"/>
    <w:rsid w:val="00074E90"/>
    <w:rsid w:val="00080F32"/>
    <w:rsid w:val="00081A21"/>
    <w:rsid w:val="000848BE"/>
    <w:rsid w:val="00084E85"/>
    <w:rsid w:val="0009324A"/>
    <w:rsid w:val="000A3590"/>
    <w:rsid w:val="000A677B"/>
    <w:rsid w:val="000B2C55"/>
    <w:rsid w:val="000C125F"/>
    <w:rsid w:val="000C5298"/>
    <w:rsid w:val="00113709"/>
    <w:rsid w:val="00127EB7"/>
    <w:rsid w:val="00130456"/>
    <w:rsid w:val="00135D0D"/>
    <w:rsid w:val="00137BE6"/>
    <w:rsid w:val="00146B32"/>
    <w:rsid w:val="00162BE8"/>
    <w:rsid w:val="00162FA6"/>
    <w:rsid w:val="00166F0D"/>
    <w:rsid w:val="0018396C"/>
    <w:rsid w:val="001911E8"/>
    <w:rsid w:val="00192DCC"/>
    <w:rsid w:val="00194F08"/>
    <w:rsid w:val="0019719B"/>
    <w:rsid w:val="001A30D6"/>
    <w:rsid w:val="001A60A2"/>
    <w:rsid w:val="001B2044"/>
    <w:rsid w:val="001C1D23"/>
    <w:rsid w:val="001C52F7"/>
    <w:rsid w:val="001F2DE3"/>
    <w:rsid w:val="002015F9"/>
    <w:rsid w:val="00202434"/>
    <w:rsid w:val="0021131F"/>
    <w:rsid w:val="00241F69"/>
    <w:rsid w:val="00242DD0"/>
    <w:rsid w:val="00252CB3"/>
    <w:rsid w:val="002653BA"/>
    <w:rsid w:val="002707C5"/>
    <w:rsid w:val="0027437C"/>
    <w:rsid w:val="00286512"/>
    <w:rsid w:val="002B41C2"/>
    <w:rsid w:val="002C40BE"/>
    <w:rsid w:val="002C7816"/>
    <w:rsid w:val="002C7BF6"/>
    <w:rsid w:val="002D45B7"/>
    <w:rsid w:val="002E10F9"/>
    <w:rsid w:val="002E35CE"/>
    <w:rsid w:val="002E79D1"/>
    <w:rsid w:val="002F0A2C"/>
    <w:rsid w:val="002F254A"/>
    <w:rsid w:val="002F2751"/>
    <w:rsid w:val="002F286C"/>
    <w:rsid w:val="002F3368"/>
    <w:rsid w:val="003203AE"/>
    <w:rsid w:val="00320634"/>
    <w:rsid w:val="00320AAB"/>
    <w:rsid w:val="00321054"/>
    <w:rsid w:val="0032238A"/>
    <w:rsid w:val="00322EE4"/>
    <w:rsid w:val="00323EE0"/>
    <w:rsid w:val="00332572"/>
    <w:rsid w:val="00337D76"/>
    <w:rsid w:val="00347A22"/>
    <w:rsid w:val="00351DE2"/>
    <w:rsid w:val="003608BF"/>
    <w:rsid w:val="00361344"/>
    <w:rsid w:val="0036458A"/>
    <w:rsid w:val="00367EE1"/>
    <w:rsid w:val="00371307"/>
    <w:rsid w:val="00371B4D"/>
    <w:rsid w:val="00372FF1"/>
    <w:rsid w:val="00376DBC"/>
    <w:rsid w:val="00383E1E"/>
    <w:rsid w:val="00384F75"/>
    <w:rsid w:val="003907D1"/>
    <w:rsid w:val="003B1913"/>
    <w:rsid w:val="003B2C17"/>
    <w:rsid w:val="003B4D6E"/>
    <w:rsid w:val="003B7357"/>
    <w:rsid w:val="003C46CF"/>
    <w:rsid w:val="003D3175"/>
    <w:rsid w:val="003E0855"/>
    <w:rsid w:val="003E3A21"/>
    <w:rsid w:val="003F057F"/>
    <w:rsid w:val="003F4D28"/>
    <w:rsid w:val="004027C9"/>
    <w:rsid w:val="00405246"/>
    <w:rsid w:val="00406225"/>
    <w:rsid w:val="00406F0E"/>
    <w:rsid w:val="00410482"/>
    <w:rsid w:val="00435A5C"/>
    <w:rsid w:val="00440464"/>
    <w:rsid w:val="00443828"/>
    <w:rsid w:val="00445B62"/>
    <w:rsid w:val="00460B93"/>
    <w:rsid w:val="0046356E"/>
    <w:rsid w:val="00475816"/>
    <w:rsid w:val="00476C91"/>
    <w:rsid w:val="0048790D"/>
    <w:rsid w:val="00487CFC"/>
    <w:rsid w:val="004A1398"/>
    <w:rsid w:val="004A3822"/>
    <w:rsid w:val="004B071F"/>
    <w:rsid w:val="004C4DFA"/>
    <w:rsid w:val="004C73B8"/>
    <w:rsid w:val="004D6E78"/>
    <w:rsid w:val="004F6329"/>
    <w:rsid w:val="00505248"/>
    <w:rsid w:val="00521D68"/>
    <w:rsid w:val="005226F6"/>
    <w:rsid w:val="00526D9E"/>
    <w:rsid w:val="0052736F"/>
    <w:rsid w:val="00543451"/>
    <w:rsid w:val="00544637"/>
    <w:rsid w:val="00547C00"/>
    <w:rsid w:val="00562808"/>
    <w:rsid w:val="00563F19"/>
    <w:rsid w:val="00567BA1"/>
    <w:rsid w:val="00573FB6"/>
    <w:rsid w:val="00574824"/>
    <w:rsid w:val="005B388A"/>
    <w:rsid w:val="005D1EFF"/>
    <w:rsid w:val="005D34A0"/>
    <w:rsid w:val="005D722E"/>
    <w:rsid w:val="005F0BEA"/>
    <w:rsid w:val="005F5F52"/>
    <w:rsid w:val="005F63F6"/>
    <w:rsid w:val="00613E24"/>
    <w:rsid w:val="0063073E"/>
    <w:rsid w:val="00640A49"/>
    <w:rsid w:val="006438F4"/>
    <w:rsid w:val="00654349"/>
    <w:rsid w:val="0065749B"/>
    <w:rsid w:val="00663C8C"/>
    <w:rsid w:val="006649C1"/>
    <w:rsid w:val="006700C6"/>
    <w:rsid w:val="00670217"/>
    <w:rsid w:val="00672572"/>
    <w:rsid w:val="0067274E"/>
    <w:rsid w:val="00693458"/>
    <w:rsid w:val="00696AE1"/>
    <w:rsid w:val="006A1971"/>
    <w:rsid w:val="006A2CF4"/>
    <w:rsid w:val="006A2EC6"/>
    <w:rsid w:val="006B12E1"/>
    <w:rsid w:val="006C2720"/>
    <w:rsid w:val="006C471B"/>
    <w:rsid w:val="006C4E3C"/>
    <w:rsid w:val="006C6B30"/>
    <w:rsid w:val="006D1CB3"/>
    <w:rsid w:val="006E4614"/>
    <w:rsid w:val="006F562F"/>
    <w:rsid w:val="006F7ECE"/>
    <w:rsid w:val="00713878"/>
    <w:rsid w:val="00723741"/>
    <w:rsid w:val="00732BA6"/>
    <w:rsid w:val="00741339"/>
    <w:rsid w:val="0074794F"/>
    <w:rsid w:val="00754A54"/>
    <w:rsid w:val="00767BF0"/>
    <w:rsid w:val="00771F5A"/>
    <w:rsid w:val="007A1A3B"/>
    <w:rsid w:val="007A3CF3"/>
    <w:rsid w:val="007A4B26"/>
    <w:rsid w:val="007B1587"/>
    <w:rsid w:val="007B6B51"/>
    <w:rsid w:val="007E0D36"/>
    <w:rsid w:val="007E48EB"/>
    <w:rsid w:val="007E49C5"/>
    <w:rsid w:val="007E778D"/>
    <w:rsid w:val="0080703B"/>
    <w:rsid w:val="00836E89"/>
    <w:rsid w:val="00841371"/>
    <w:rsid w:val="008467A9"/>
    <w:rsid w:val="0085032A"/>
    <w:rsid w:val="008602A9"/>
    <w:rsid w:val="008608F5"/>
    <w:rsid w:val="008811E2"/>
    <w:rsid w:val="008825C6"/>
    <w:rsid w:val="00886B67"/>
    <w:rsid w:val="00887601"/>
    <w:rsid w:val="008A1F07"/>
    <w:rsid w:val="008A5435"/>
    <w:rsid w:val="008B058A"/>
    <w:rsid w:val="008B258C"/>
    <w:rsid w:val="008B4FED"/>
    <w:rsid w:val="008B77A1"/>
    <w:rsid w:val="008C1B76"/>
    <w:rsid w:val="008E1723"/>
    <w:rsid w:val="008E6B54"/>
    <w:rsid w:val="008E7459"/>
    <w:rsid w:val="009008BC"/>
    <w:rsid w:val="00902C02"/>
    <w:rsid w:val="00904E4E"/>
    <w:rsid w:val="00913171"/>
    <w:rsid w:val="00914788"/>
    <w:rsid w:val="0091657F"/>
    <w:rsid w:val="009313C3"/>
    <w:rsid w:val="009449C5"/>
    <w:rsid w:val="00947DA8"/>
    <w:rsid w:val="00971D7F"/>
    <w:rsid w:val="00972FAB"/>
    <w:rsid w:val="00983030"/>
    <w:rsid w:val="00985BD3"/>
    <w:rsid w:val="0098780B"/>
    <w:rsid w:val="009A7A89"/>
    <w:rsid w:val="009B5B63"/>
    <w:rsid w:val="009B6013"/>
    <w:rsid w:val="009B6293"/>
    <w:rsid w:val="009C3FB0"/>
    <w:rsid w:val="009D3F5D"/>
    <w:rsid w:val="009D43FF"/>
    <w:rsid w:val="009E218F"/>
    <w:rsid w:val="009E29AC"/>
    <w:rsid w:val="009E7004"/>
    <w:rsid w:val="009F1469"/>
    <w:rsid w:val="009F3BE7"/>
    <w:rsid w:val="00A00785"/>
    <w:rsid w:val="00A20151"/>
    <w:rsid w:val="00A2238A"/>
    <w:rsid w:val="00A34440"/>
    <w:rsid w:val="00A351F8"/>
    <w:rsid w:val="00A376C9"/>
    <w:rsid w:val="00A37BFB"/>
    <w:rsid w:val="00A37C14"/>
    <w:rsid w:val="00A40614"/>
    <w:rsid w:val="00A4458C"/>
    <w:rsid w:val="00A465CF"/>
    <w:rsid w:val="00A4700B"/>
    <w:rsid w:val="00A51186"/>
    <w:rsid w:val="00A55034"/>
    <w:rsid w:val="00A64C2E"/>
    <w:rsid w:val="00A71EF8"/>
    <w:rsid w:val="00A8239F"/>
    <w:rsid w:val="00AB6B54"/>
    <w:rsid w:val="00AB71B7"/>
    <w:rsid w:val="00AC1000"/>
    <w:rsid w:val="00AC39B3"/>
    <w:rsid w:val="00AE07D0"/>
    <w:rsid w:val="00AF1A74"/>
    <w:rsid w:val="00AF2A70"/>
    <w:rsid w:val="00B003E2"/>
    <w:rsid w:val="00B00DCD"/>
    <w:rsid w:val="00B0313B"/>
    <w:rsid w:val="00B061AC"/>
    <w:rsid w:val="00B15FC4"/>
    <w:rsid w:val="00B46920"/>
    <w:rsid w:val="00B52E7D"/>
    <w:rsid w:val="00B54E18"/>
    <w:rsid w:val="00B56CA9"/>
    <w:rsid w:val="00B65190"/>
    <w:rsid w:val="00B66EC9"/>
    <w:rsid w:val="00B743B3"/>
    <w:rsid w:val="00B76AF5"/>
    <w:rsid w:val="00B822C3"/>
    <w:rsid w:val="00B84692"/>
    <w:rsid w:val="00B84F29"/>
    <w:rsid w:val="00B96404"/>
    <w:rsid w:val="00B97AA6"/>
    <w:rsid w:val="00BA4629"/>
    <w:rsid w:val="00BB2843"/>
    <w:rsid w:val="00BC31D1"/>
    <w:rsid w:val="00BC5E59"/>
    <w:rsid w:val="00BD1A82"/>
    <w:rsid w:val="00BD53A7"/>
    <w:rsid w:val="00BE7487"/>
    <w:rsid w:val="00BF0FBB"/>
    <w:rsid w:val="00BF190A"/>
    <w:rsid w:val="00C139FC"/>
    <w:rsid w:val="00C14ABC"/>
    <w:rsid w:val="00C33E3C"/>
    <w:rsid w:val="00C41EFE"/>
    <w:rsid w:val="00C5377E"/>
    <w:rsid w:val="00C5455B"/>
    <w:rsid w:val="00C556D4"/>
    <w:rsid w:val="00C77013"/>
    <w:rsid w:val="00C93059"/>
    <w:rsid w:val="00CA00CC"/>
    <w:rsid w:val="00CA1845"/>
    <w:rsid w:val="00CA607C"/>
    <w:rsid w:val="00CC5684"/>
    <w:rsid w:val="00CC6E46"/>
    <w:rsid w:val="00CC7A42"/>
    <w:rsid w:val="00CD534E"/>
    <w:rsid w:val="00CF3C93"/>
    <w:rsid w:val="00CF461C"/>
    <w:rsid w:val="00CF787C"/>
    <w:rsid w:val="00D011ED"/>
    <w:rsid w:val="00D0267F"/>
    <w:rsid w:val="00D14146"/>
    <w:rsid w:val="00D208EF"/>
    <w:rsid w:val="00D26511"/>
    <w:rsid w:val="00D44823"/>
    <w:rsid w:val="00D50F87"/>
    <w:rsid w:val="00D51BFA"/>
    <w:rsid w:val="00D525A7"/>
    <w:rsid w:val="00D540EC"/>
    <w:rsid w:val="00D6338C"/>
    <w:rsid w:val="00D6421A"/>
    <w:rsid w:val="00D663DD"/>
    <w:rsid w:val="00D67B99"/>
    <w:rsid w:val="00D72DD9"/>
    <w:rsid w:val="00D768EC"/>
    <w:rsid w:val="00D853F9"/>
    <w:rsid w:val="00D87D73"/>
    <w:rsid w:val="00DA65EA"/>
    <w:rsid w:val="00DC4159"/>
    <w:rsid w:val="00DC709F"/>
    <w:rsid w:val="00DD2F5C"/>
    <w:rsid w:val="00DD4D45"/>
    <w:rsid w:val="00DE3B92"/>
    <w:rsid w:val="00DE6D72"/>
    <w:rsid w:val="00DE6E2F"/>
    <w:rsid w:val="00DF1BAF"/>
    <w:rsid w:val="00DF3A00"/>
    <w:rsid w:val="00E01D7F"/>
    <w:rsid w:val="00E12736"/>
    <w:rsid w:val="00E3096C"/>
    <w:rsid w:val="00E33D1C"/>
    <w:rsid w:val="00E350B2"/>
    <w:rsid w:val="00E35AAB"/>
    <w:rsid w:val="00E41326"/>
    <w:rsid w:val="00E56F9B"/>
    <w:rsid w:val="00E62369"/>
    <w:rsid w:val="00E67CC1"/>
    <w:rsid w:val="00E712C3"/>
    <w:rsid w:val="00E739A7"/>
    <w:rsid w:val="00E80295"/>
    <w:rsid w:val="00E91F1D"/>
    <w:rsid w:val="00E9319D"/>
    <w:rsid w:val="00EA0E73"/>
    <w:rsid w:val="00EB19D0"/>
    <w:rsid w:val="00EB5146"/>
    <w:rsid w:val="00EC3A5A"/>
    <w:rsid w:val="00EC637F"/>
    <w:rsid w:val="00ED02B8"/>
    <w:rsid w:val="00EE02FE"/>
    <w:rsid w:val="00EE351E"/>
    <w:rsid w:val="00F014EC"/>
    <w:rsid w:val="00F02EC6"/>
    <w:rsid w:val="00F13AC7"/>
    <w:rsid w:val="00F20992"/>
    <w:rsid w:val="00F231DA"/>
    <w:rsid w:val="00F26653"/>
    <w:rsid w:val="00F33433"/>
    <w:rsid w:val="00F33620"/>
    <w:rsid w:val="00F44D6A"/>
    <w:rsid w:val="00F44E90"/>
    <w:rsid w:val="00F602E0"/>
    <w:rsid w:val="00F6083B"/>
    <w:rsid w:val="00F641D5"/>
    <w:rsid w:val="00F74756"/>
    <w:rsid w:val="00F8336C"/>
    <w:rsid w:val="00F8556E"/>
    <w:rsid w:val="00F86872"/>
    <w:rsid w:val="00FB61AB"/>
    <w:rsid w:val="00FB638E"/>
    <w:rsid w:val="00FB7EDB"/>
    <w:rsid w:val="00FC63CC"/>
    <w:rsid w:val="00FE0B70"/>
    <w:rsid w:val="00FE5523"/>
    <w:rsid w:val="00FE75D7"/>
    <w:rsid w:val="00FF71D3"/>
  </w:rsids>
  <m:mathPr>
    <m:mathFont m:val="Cambria Math"/>
    <m:brkBin m:val="before"/>
    <m:brkBinSub m:val="--"/>
    <m:smallFrac m:val="0"/>
    <m:dispDef/>
    <m:lMargin m:val="0"/>
    <m:rMargin m:val="0"/>
    <m:defJc m:val="centerGroup"/>
    <m:wrapIndent m:val="1440"/>
    <m:intLim m:val="subSup"/>
    <m:naryLim m:val="undOvr"/>
  </m:mathPr>
  <w:themeFontLang w:val="en-AU"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F110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39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4A1398"/>
    <w:pPr>
      <w:keepNext/>
      <w:jc w:val="center"/>
      <w:outlineLvl w:val="0"/>
    </w:pPr>
    <w:rPr>
      <w:rFonts w:ascii="Arial Narrow" w:hAnsi="Arial Narrow"/>
      <w:b/>
      <w:sz w:val="28"/>
      <w:szCs w:val="28"/>
    </w:rPr>
  </w:style>
  <w:style w:type="paragraph" w:styleId="Heading2">
    <w:name w:val="heading 2"/>
    <w:basedOn w:val="Normal"/>
    <w:next w:val="Normal"/>
    <w:link w:val="Heading2Char"/>
    <w:qFormat/>
    <w:rsid w:val="002C7816"/>
    <w:pPr>
      <w:keepNext/>
      <w:spacing w:before="360" w:after="240"/>
      <w:outlineLvl w:val="1"/>
    </w:pPr>
    <w:rPr>
      <w:rFonts w:asciiTheme="majorHAnsi" w:hAnsiTheme="majorHAnsi" w:cs="Arial"/>
      <w:bCs/>
      <w:iCs/>
      <w:color w:val="4F81BD" w:themeColor="accent1"/>
      <w:sz w:val="28"/>
      <w:szCs w:val="28"/>
      <w:lang w:eastAsia="en-AU"/>
    </w:rPr>
  </w:style>
  <w:style w:type="paragraph" w:styleId="Heading3">
    <w:name w:val="heading 3"/>
    <w:basedOn w:val="Normal"/>
    <w:next w:val="Normal"/>
    <w:link w:val="Heading3Char"/>
    <w:qFormat/>
    <w:rsid w:val="002C7816"/>
    <w:pPr>
      <w:keepNext/>
      <w:spacing w:before="240" w:after="180"/>
      <w:outlineLvl w:val="2"/>
    </w:pPr>
    <w:rPr>
      <w:rFonts w:asciiTheme="majorHAnsi" w:hAnsiTheme="majorHAnsi" w:cs="Arial"/>
      <w:bCs/>
      <w:color w:val="4F81BD" w:themeColor="accent1"/>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A1398"/>
    <w:rPr>
      <w:rFonts w:ascii="Arial Narrow" w:eastAsia="Times New Roman" w:hAnsi="Arial Narrow" w:cs="Times New Roman"/>
      <w:b/>
      <w:sz w:val="28"/>
      <w:szCs w:val="28"/>
    </w:rPr>
  </w:style>
  <w:style w:type="paragraph" w:styleId="Footer">
    <w:name w:val="footer"/>
    <w:basedOn w:val="Normal"/>
    <w:link w:val="FooterChar"/>
    <w:uiPriority w:val="99"/>
    <w:rsid w:val="004A1398"/>
    <w:pPr>
      <w:tabs>
        <w:tab w:val="center" w:pos="4320"/>
        <w:tab w:val="right" w:pos="8640"/>
      </w:tabs>
    </w:pPr>
  </w:style>
  <w:style w:type="character" w:customStyle="1" w:styleId="FooterChar">
    <w:name w:val="Footer Char"/>
    <w:basedOn w:val="DefaultParagraphFont"/>
    <w:link w:val="Footer"/>
    <w:uiPriority w:val="99"/>
    <w:rsid w:val="004A1398"/>
    <w:rPr>
      <w:rFonts w:ascii="Times New Roman" w:eastAsia="Times New Roman" w:hAnsi="Times New Roman" w:cs="Times New Roman"/>
      <w:sz w:val="24"/>
      <w:szCs w:val="24"/>
    </w:rPr>
  </w:style>
  <w:style w:type="character" w:styleId="PageNumber">
    <w:name w:val="page number"/>
    <w:basedOn w:val="DefaultParagraphFont"/>
    <w:uiPriority w:val="99"/>
    <w:rsid w:val="004A1398"/>
    <w:rPr>
      <w:rFonts w:cs="Times New Roman"/>
    </w:rPr>
  </w:style>
  <w:style w:type="paragraph" w:styleId="Header">
    <w:name w:val="header"/>
    <w:basedOn w:val="Normal"/>
    <w:link w:val="HeaderChar"/>
    <w:uiPriority w:val="99"/>
    <w:rsid w:val="004A1398"/>
    <w:pPr>
      <w:tabs>
        <w:tab w:val="center" w:pos="4320"/>
        <w:tab w:val="right" w:pos="8640"/>
      </w:tabs>
    </w:pPr>
  </w:style>
  <w:style w:type="character" w:customStyle="1" w:styleId="HeaderChar">
    <w:name w:val="Header Char"/>
    <w:basedOn w:val="DefaultParagraphFont"/>
    <w:link w:val="Header"/>
    <w:uiPriority w:val="99"/>
    <w:rsid w:val="004A1398"/>
    <w:rPr>
      <w:rFonts w:ascii="Times New Roman" w:eastAsia="Times New Roman" w:hAnsi="Times New Roman" w:cs="Times New Roman"/>
      <w:sz w:val="24"/>
      <w:szCs w:val="24"/>
    </w:rPr>
  </w:style>
  <w:style w:type="table" w:styleId="TableGrid">
    <w:name w:val="Table Grid"/>
    <w:basedOn w:val="TableNormal"/>
    <w:uiPriority w:val="59"/>
    <w:rsid w:val="00B84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Numbered1">
    <w:name w:val="Outline Numbered 1"/>
    <w:basedOn w:val="Normal"/>
    <w:link w:val="OutlineNumbered1Char"/>
    <w:rsid w:val="00040997"/>
    <w:pPr>
      <w:numPr>
        <w:ilvl w:val="1"/>
        <w:numId w:val="24"/>
      </w:numPr>
      <w:spacing w:after="240" w:line="260" w:lineRule="exact"/>
    </w:pPr>
    <w:rPr>
      <w:rFonts w:ascii="Arial" w:eastAsiaTheme="minorEastAsia" w:hAnsi="Arial" w:cs="Arial"/>
      <w:sz w:val="22"/>
      <w:szCs w:val="22"/>
      <w:lang w:val="en-US" w:eastAsia="ja-JP" w:bidi="th-TH"/>
    </w:rPr>
  </w:style>
  <w:style w:type="character" w:customStyle="1" w:styleId="OutlineNumbered1Char">
    <w:name w:val="Outline Numbered 1 Char"/>
    <w:basedOn w:val="DefaultParagraphFont"/>
    <w:link w:val="OutlineNumbered1"/>
    <w:rsid w:val="00040997"/>
    <w:rPr>
      <w:rFonts w:ascii="Arial" w:hAnsi="Arial" w:cs="Arial"/>
      <w:lang w:val="en-US" w:eastAsia="ja-JP" w:bidi="th-TH"/>
    </w:rPr>
  </w:style>
  <w:style w:type="paragraph" w:customStyle="1" w:styleId="OutlineNumbered2">
    <w:name w:val="Outline Numbered 2"/>
    <w:basedOn w:val="Normal"/>
    <w:rsid w:val="00B84692"/>
    <w:pPr>
      <w:numPr>
        <w:ilvl w:val="1"/>
        <w:numId w:val="1"/>
      </w:numPr>
    </w:pPr>
    <w:rPr>
      <w:rFonts w:asciiTheme="minorHAnsi" w:eastAsiaTheme="minorHAnsi" w:hAnsiTheme="minorHAnsi" w:cstheme="minorBidi"/>
      <w:sz w:val="22"/>
      <w:szCs w:val="22"/>
    </w:rPr>
  </w:style>
  <w:style w:type="paragraph" w:customStyle="1" w:styleId="OutlineNumbered3">
    <w:name w:val="Outline Numbered 3"/>
    <w:basedOn w:val="Normal"/>
    <w:rsid w:val="00B84692"/>
    <w:pPr>
      <w:numPr>
        <w:ilvl w:val="2"/>
        <w:numId w:val="1"/>
      </w:numPr>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640A49"/>
    <w:rPr>
      <w:sz w:val="16"/>
      <w:szCs w:val="16"/>
    </w:rPr>
  </w:style>
  <w:style w:type="paragraph" w:styleId="CommentText">
    <w:name w:val="annotation text"/>
    <w:basedOn w:val="Normal"/>
    <w:link w:val="CommentTextChar"/>
    <w:uiPriority w:val="99"/>
    <w:semiHidden/>
    <w:unhideWhenUsed/>
    <w:rsid w:val="00640A49"/>
    <w:rPr>
      <w:sz w:val="20"/>
      <w:szCs w:val="20"/>
    </w:rPr>
  </w:style>
  <w:style w:type="character" w:customStyle="1" w:styleId="CommentTextChar">
    <w:name w:val="Comment Text Char"/>
    <w:basedOn w:val="DefaultParagraphFont"/>
    <w:link w:val="CommentText"/>
    <w:uiPriority w:val="99"/>
    <w:semiHidden/>
    <w:rsid w:val="00640A4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0A49"/>
    <w:rPr>
      <w:b/>
      <w:bCs/>
    </w:rPr>
  </w:style>
  <w:style w:type="character" w:customStyle="1" w:styleId="CommentSubjectChar">
    <w:name w:val="Comment Subject Char"/>
    <w:basedOn w:val="CommentTextChar"/>
    <w:link w:val="CommentSubject"/>
    <w:uiPriority w:val="99"/>
    <w:semiHidden/>
    <w:rsid w:val="00640A4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0A49"/>
    <w:rPr>
      <w:rFonts w:ascii="Tahoma" w:hAnsi="Tahoma" w:cs="Tahoma"/>
      <w:sz w:val="16"/>
      <w:szCs w:val="16"/>
    </w:rPr>
  </w:style>
  <w:style w:type="character" w:customStyle="1" w:styleId="BalloonTextChar">
    <w:name w:val="Balloon Text Char"/>
    <w:basedOn w:val="DefaultParagraphFont"/>
    <w:link w:val="BalloonText"/>
    <w:uiPriority w:val="99"/>
    <w:semiHidden/>
    <w:rsid w:val="00640A49"/>
    <w:rPr>
      <w:rFonts w:ascii="Tahoma" w:eastAsia="Times New Roman" w:hAnsi="Tahoma" w:cs="Tahoma"/>
      <w:sz w:val="16"/>
      <w:szCs w:val="16"/>
    </w:rPr>
  </w:style>
  <w:style w:type="paragraph" w:customStyle="1" w:styleId="Bullet">
    <w:name w:val="Bullet"/>
    <w:basedOn w:val="Normal"/>
    <w:link w:val="BulletChar"/>
    <w:rsid w:val="00AE07D0"/>
    <w:pPr>
      <w:numPr>
        <w:numId w:val="2"/>
      </w:numPr>
      <w:pBdr>
        <w:top w:val="single" w:sz="4" w:space="1" w:color="auto"/>
        <w:left w:val="single" w:sz="4" w:space="4" w:color="auto"/>
        <w:bottom w:val="single" w:sz="4" w:space="1" w:color="auto"/>
        <w:right w:val="single" w:sz="4" w:space="4" w:color="auto"/>
      </w:pBdr>
      <w:autoSpaceDE w:val="0"/>
      <w:autoSpaceDN w:val="0"/>
      <w:adjustRightInd w:val="0"/>
    </w:pPr>
    <w:rPr>
      <w:rFonts w:ascii="Arial Narrow" w:hAnsi="Arial Narrow" w:cs="BookAntiqua"/>
    </w:rPr>
  </w:style>
  <w:style w:type="character" w:customStyle="1" w:styleId="BulletChar">
    <w:name w:val="Bullet Char"/>
    <w:basedOn w:val="DefaultParagraphFont"/>
    <w:link w:val="Bullet"/>
    <w:rsid w:val="00AE07D0"/>
    <w:rPr>
      <w:rFonts w:ascii="Arial Narrow" w:eastAsia="Times New Roman" w:hAnsi="Arial Narrow" w:cs="BookAntiqua"/>
      <w:sz w:val="24"/>
      <w:szCs w:val="24"/>
    </w:rPr>
  </w:style>
  <w:style w:type="paragraph" w:customStyle="1" w:styleId="Dash">
    <w:name w:val="Dash"/>
    <w:basedOn w:val="Normal"/>
    <w:link w:val="DashChar"/>
    <w:rsid w:val="00AE07D0"/>
    <w:pPr>
      <w:numPr>
        <w:ilvl w:val="1"/>
        <w:numId w:val="2"/>
      </w:numPr>
      <w:pBdr>
        <w:top w:val="single" w:sz="4" w:space="1" w:color="auto"/>
        <w:left w:val="single" w:sz="4" w:space="4" w:color="auto"/>
        <w:bottom w:val="single" w:sz="4" w:space="1" w:color="auto"/>
        <w:right w:val="single" w:sz="4" w:space="4" w:color="auto"/>
      </w:pBdr>
      <w:autoSpaceDE w:val="0"/>
      <w:autoSpaceDN w:val="0"/>
      <w:adjustRightInd w:val="0"/>
    </w:pPr>
    <w:rPr>
      <w:rFonts w:ascii="Arial Narrow" w:hAnsi="Arial Narrow" w:cs="BookAntiqua"/>
    </w:rPr>
  </w:style>
  <w:style w:type="character" w:customStyle="1" w:styleId="DashChar">
    <w:name w:val="Dash Char"/>
    <w:basedOn w:val="DefaultParagraphFont"/>
    <w:link w:val="Dash"/>
    <w:rsid w:val="00AE07D0"/>
    <w:rPr>
      <w:rFonts w:ascii="Arial Narrow" w:eastAsia="Times New Roman" w:hAnsi="Arial Narrow" w:cs="BookAntiqua"/>
      <w:sz w:val="24"/>
      <w:szCs w:val="24"/>
    </w:rPr>
  </w:style>
  <w:style w:type="paragraph" w:customStyle="1" w:styleId="DoubleDot">
    <w:name w:val="Double Dot"/>
    <w:basedOn w:val="Normal"/>
    <w:link w:val="DoubleDotChar"/>
    <w:rsid w:val="00AE07D0"/>
    <w:pPr>
      <w:numPr>
        <w:ilvl w:val="2"/>
        <w:numId w:val="2"/>
      </w:numPr>
      <w:pBdr>
        <w:top w:val="single" w:sz="4" w:space="1" w:color="auto"/>
        <w:left w:val="single" w:sz="4" w:space="4" w:color="auto"/>
        <w:bottom w:val="single" w:sz="4" w:space="1" w:color="auto"/>
        <w:right w:val="single" w:sz="4" w:space="4" w:color="auto"/>
      </w:pBdr>
      <w:autoSpaceDE w:val="0"/>
      <w:autoSpaceDN w:val="0"/>
      <w:adjustRightInd w:val="0"/>
    </w:pPr>
    <w:rPr>
      <w:rFonts w:ascii="Arial Narrow" w:hAnsi="Arial Narrow" w:cs="BookAntiqua"/>
    </w:rPr>
  </w:style>
  <w:style w:type="character" w:customStyle="1" w:styleId="DoubleDotChar">
    <w:name w:val="Double Dot Char"/>
    <w:basedOn w:val="DefaultParagraphFont"/>
    <w:link w:val="DoubleDot"/>
    <w:rsid w:val="00AE07D0"/>
    <w:rPr>
      <w:rFonts w:ascii="Arial Narrow" w:eastAsia="Times New Roman" w:hAnsi="Arial Narrow" w:cs="BookAntiqua"/>
      <w:sz w:val="24"/>
      <w:szCs w:val="24"/>
    </w:rPr>
  </w:style>
  <w:style w:type="paragraph" w:styleId="Revision">
    <w:name w:val="Revision"/>
    <w:hidden/>
    <w:uiPriority w:val="99"/>
    <w:semiHidden/>
    <w:rsid w:val="00DC709F"/>
    <w:pPr>
      <w:spacing w:after="0" w:line="240" w:lineRule="auto"/>
    </w:pPr>
    <w:rPr>
      <w:rFonts w:ascii="Times New Roman" w:eastAsia="Times New Roman" w:hAnsi="Times New Roman" w:cs="Times New Roman"/>
      <w:sz w:val="24"/>
      <w:szCs w:val="24"/>
    </w:rPr>
  </w:style>
  <w:style w:type="paragraph" w:styleId="Date">
    <w:name w:val="Date"/>
    <w:basedOn w:val="Normal"/>
    <w:next w:val="Normal"/>
    <w:link w:val="DateChar"/>
    <w:uiPriority w:val="99"/>
    <w:semiHidden/>
    <w:unhideWhenUsed/>
    <w:rsid w:val="0048790D"/>
  </w:style>
  <w:style w:type="character" w:customStyle="1" w:styleId="DateChar">
    <w:name w:val="Date Char"/>
    <w:basedOn w:val="DefaultParagraphFont"/>
    <w:link w:val="Date"/>
    <w:uiPriority w:val="99"/>
    <w:semiHidden/>
    <w:rsid w:val="0048790D"/>
    <w:rPr>
      <w:rFonts w:ascii="Times New Roman" w:eastAsia="Times New Roman" w:hAnsi="Times New Roman" w:cs="Times New Roman"/>
      <w:sz w:val="24"/>
      <w:szCs w:val="24"/>
    </w:rPr>
  </w:style>
  <w:style w:type="paragraph" w:customStyle="1" w:styleId="Default">
    <w:name w:val="Default"/>
    <w:rsid w:val="00A34440"/>
    <w:pPr>
      <w:autoSpaceDE w:val="0"/>
      <w:autoSpaceDN w:val="0"/>
      <w:adjustRightInd w:val="0"/>
      <w:spacing w:after="0" w:line="240" w:lineRule="auto"/>
    </w:pPr>
    <w:rPr>
      <w:rFonts w:ascii="Times New Roman" w:hAnsi="Times New Roman" w:cs="Times New Roman"/>
      <w:color w:val="000000"/>
      <w:sz w:val="24"/>
      <w:szCs w:val="24"/>
      <w:lang w:val="en-US" w:bidi="th-TH"/>
    </w:rPr>
  </w:style>
  <w:style w:type="paragraph" w:styleId="ListParagraph">
    <w:name w:val="List Paragraph"/>
    <w:basedOn w:val="Normal"/>
    <w:uiPriority w:val="34"/>
    <w:qFormat/>
    <w:rsid w:val="00F33433"/>
    <w:pPr>
      <w:ind w:left="720"/>
      <w:contextualSpacing/>
    </w:pPr>
  </w:style>
  <w:style w:type="table" w:customStyle="1" w:styleId="TableGrid1">
    <w:name w:val="Table Grid1"/>
    <w:basedOn w:val="TableNormal"/>
    <w:next w:val="TableGrid"/>
    <w:uiPriority w:val="59"/>
    <w:rsid w:val="00E35AA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C7816"/>
    <w:rPr>
      <w:rFonts w:asciiTheme="majorHAnsi" w:eastAsia="Times New Roman" w:hAnsiTheme="majorHAnsi" w:cs="Arial"/>
      <w:bCs/>
      <w:iCs/>
      <w:color w:val="4F81BD" w:themeColor="accent1"/>
      <w:sz w:val="28"/>
      <w:szCs w:val="28"/>
      <w:lang w:eastAsia="en-AU"/>
    </w:rPr>
  </w:style>
  <w:style w:type="character" w:customStyle="1" w:styleId="Heading3Char">
    <w:name w:val="Heading 3 Char"/>
    <w:basedOn w:val="DefaultParagraphFont"/>
    <w:link w:val="Heading3"/>
    <w:rsid w:val="002C7816"/>
    <w:rPr>
      <w:rFonts w:asciiTheme="majorHAnsi" w:eastAsia="Times New Roman" w:hAnsiTheme="majorHAnsi" w:cs="Arial"/>
      <w:bCs/>
      <w:color w:val="4F81BD" w:themeColor="accent1"/>
      <w:sz w:val="26"/>
      <w:szCs w:val="26"/>
      <w:lang w:eastAsia="en-AU"/>
    </w:rPr>
  </w:style>
  <w:style w:type="paragraph" w:styleId="TOCHeading">
    <w:name w:val="TOC Heading"/>
    <w:basedOn w:val="Heading1"/>
    <w:next w:val="Normal"/>
    <w:uiPriority w:val="39"/>
    <w:semiHidden/>
    <w:unhideWhenUsed/>
    <w:qFormat/>
    <w:rsid w:val="00040997"/>
    <w:pPr>
      <w:keepLines/>
      <w:spacing w:before="480" w:line="276" w:lineRule="auto"/>
      <w:jc w:val="left"/>
      <w:outlineLvl w:val="9"/>
    </w:pPr>
    <w:rPr>
      <w:rFonts w:asciiTheme="majorHAnsi" w:eastAsiaTheme="majorEastAsia" w:hAnsiTheme="majorHAnsi" w:cstheme="majorBidi"/>
      <w:bCs/>
      <w:color w:val="365F91" w:themeColor="accent1" w:themeShade="BF"/>
      <w:lang w:val="en-US" w:eastAsia="ja-JP"/>
    </w:rPr>
  </w:style>
  <w:style w:type="paragraph" w:styleId="TOC2">
    <w:name w:val="toc 2"/>
    <w:basedOn w:val="Normal"/>
    <w:next w:val="Normal"/>
    <w:autoRedefine/>
    <w:uiPriority w:val="39"/>
    <w:unhideWhenUsed/>
    <w:rsid w:val="00040997"/>
    <w:pPr>
      <w:spacing w:before="240"/>
    </w:pPr>
    <w:rPr>
      <w:rFonts w:asciiTheme="minorHAnsi" w:hAnsiTheme="minorHAnsi"/>
      <w:b/>
      <w:bCs/>
      <w:sz w:val="20"/>
      <w:szCs w:val="20"/>
    </w:rPr>
  </w:style>
  <w:style w:type="paragraph" w:styleId="TOC3">
    <w:name w:val="toc 3"/>
    <w:basedOn w:val="Normal"/>
    <w:next w:val="Normal"/>
    <w:autoRedefine/>
    <w:uiPriority w:val="39"/>
    <w:unhideWhenUsed/>
    <w:rsid w:val="00040997"/>
    <w:pPr>
      <w:ind w:left="240"/>
    </w:pPr>
    <w:rPr>
      <w:rFonts w:asciiTheme="minorHAnsi" w:hAnsiTheme="minorHAnsi"/>
      <w:sz w:val="20"/>
      <w:szCs w:val="20"/>
    </w:rPr>
  </w:style>
  <w:style w:type="character" w:styleId="Hyperlink">
    <w:name w:val="Hyperlink"/>
    <w:basedOn w:val="DefaultParagraphFont"/>
    <w:uiPriority w:val="99"/>
    <w:unhideWhenUsed/>
    <w:rsid w:val="00040997"/>
    <w:rPr>
      <w:color w:val="0000FF" w:themeColor="hyperlink"/>
      <w:u w:val="single"/>
    </w:rPr>
  </w:style>
  <w:style w:type="paragraph" w:styleId="FootnoteText">
    <w:name w:val="footnote text"/>
    <w:basedOn w:val="Normal"/>
    <w:link w:val="FootnoteTextChar"/>
    <w:uiPriority w:val="99"/>
    <w:semiHidden/>
    <w:unhideWhenUsed/>
    <w:rsid w:val="00FE0B70"/>
    <w:rPr>
      <w:sz w:val="20"/>
      <w:szCs w:val="20"/>
    </w:rPr>
  </w:style>
  <w:style w:type="character" w:customStyle="1" w:styleId="FootnoteTextChar">
    <w:name w:val="Footnote Text Char"/>
    <w:basedOn w:val="DefaultParagraphFont"/>
    <w:link w:val="FootnoteText"/>
    <w:uiPriority w:val="99"/>
    <w:semiHidden/>
    <w:rsid w:val="00FE0B7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E0B70"/>
    <w:rPr>
      <w:vertAlign w:val="superscript"/>
    </w:rPr>
  </w:style>
  <w:style w:type="paragraph" w:styleId="TOC1">
    <w:name w:val="toc 1"/>
    <w:basedOn w:val="Normal"/>
    <w:next w:val="Normal"/>
    <w:autoRedefine/>
    <w:uiPriority w:val="39"/>
    <w:unhideWhenUsed/>
    <w:rsid w:val="00A8239F"/>
    <w:pPr>
      <w:spacing w:before="360"/>
    </w:pPr>
    <w:rPr>
      <w:rFonts w:asciiTheme="majorHAnsi" w:hAnsiTheme="majorHAnsi"/>
      <w:b/>
      <w:bCs/>
      <w:caps/>
    </w:rPr>
  </w:style>
  <w:style w:type="paragraph" w:styleId="TOC4">
    <w:name w:val="toc 4"/>
    <w:basedOn w:val="Normal"/>
    <w:next w:val="Normal"/>
    <w:autoRedefine/>
    <w:uiPriority w:val="39"/>
    <w:unhideWhenUsed/>
    <w:rsid w:val="00A8239F"/>
    <w:pPr>
      <w:ind w:left="480"/>
    </w:pPr>
    <w:rPr>
      <w:rFonts w:asciiTheme="minorHAnsi" w:hAnsiTheme="minorHAnsi"/>
      <w:sz w:val="20"/>
      <w:szCs w:val="20"/>
    </w:rPr>
  </w:style>
  <w:style w:type="paragraph" w:styleId="TOC5">
    <w:name w:val="toc 5"/>
    <w:basedOn w:val="Normal"/>
    <w:next w:val="Normal"/>
    <w:autoRedefine/>
    <w:uiPriority w:val="39"/>
    <w:unhideWhenUsed/>
    <w:rsid w:val="00A8239F"/>
    <w:pPr>
      <w:ind w:left="720"/>
    </w:pPr>
    <w:rPr>
      <w:rFonts w:asciiTheme="minorHAnsi" w:hAnsiTheme="minorHAnsi"/>
      <w:sz w:val="20"/>
      <w:szCs w:val="20"/>
    </w:rPr>
  </w:style>
  <w:style w:type="paragraph" w:styleId="TOC6">
    <w:name w:val="toc 6"/>
    <w:basedOn w:val="Normal"/>
    <w:next w:val="Normal"/>
    <w:autoRedefine/>
    <w:uiPriority w:val="39"/>
    <w:unhideWhenUsed/>
    <w:rsid w:val="00A8239F"/>
    <w:pPr>
      <w:ind w:left="960"/>
    </w:pPr>
    <w:rPr>
      <w:rFonts w:asciiTheme="minorHAnsi" w:hAnsiTheme="minorHAnsi"/>
      <w:sz w:val="20"/>
      <w:szCs w:val="20"/>
    </w:rPr>
  </w:style>
  <w:style w:type="paragraph" w:styleId="TOC7">
    <w:name w:val="toc 7"/>
    <w:basedOn w:val="Normal"/>
    <w:next w:val="Normal"/>
    <w:autoRedefine/>
    <w:uiPriority w:val="39"/>
    <w:unhideWhenUsed/>
    <w:rsid w:val="00A8239F"/>
    <w:pPr>
      <w:ind w:left="1200"/>
    </w:pPr>
    <w:rPr>
      <w:rFonts w:asciiTheme="minorHAnsi" w:hAnsiTheme="minorHAnsi"/>
      <w:sz w:val="20"/>
      <w:szCs w:val="20"/>
    </w:rPr>
  </w:style>
  <w:style w:type="paragraph" w:styleId="TOC8">
    <w:name w:val="toc 8"/>
    <w:basedOn w:val="Normal"/>
    <w:next w:val="Normal"/>
    <w:autoRedefine/>
    <w:uiPriority w:val="39"/>
    <w:unhideWhenUsed/>
    <w:rsid w:val="00A8239F"/>
    <w:pPr>
      <w:ind w:left="1440"/>
    </w:pPr>
    <w:rPr>
      <w:rFonts w:asciiTheme="minorHAnsi" w:hAnsiTheme="minorHAnsi"/>
      <w:sz w:val="20"/>
      <w:szCs w:val="20"/>
    </w:rPr>
  </w:style>
  <w:style w:type="paragraph" w:styleId="TOC9">
    <w:name w:val="toc 9"/>
    <w:basedOn w:val="Normal"/>
    <w:next w:val="Normal"/>
    <w:autoRedefine/>
    <w:uiPriority w:val="39"/>
    <w:unhideWhenUsed/>
    <w:rsid w:val="00A8239F"/>
    <w:pPr>
      <w:ind w:left="1680"/>
    </w:pPr>
    <w:rPr>
      <w:rFonts w:asciiTheme="minorHAnsi" w:hAnsi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39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4A1398"/>
    <w:pPr>
      <w:keepNext/>
      <w:jc w:val="center"/>
      <w:outlineLvl w:val="0"/>
    </w:pPr>
    <w:rPr>
      <w:rFonts w:ascii="Arial Narrow" w:hAnsi="Arial Narrow"/>
      <w:b/>
      <w:sz w:val="28"/>
      <w:szCs w:val="28"/>
    </w:rPr>
  </w:style>
  <w:style w:type="paragraph" w:styleId="Heading2">
    <w:name w:val="heading 2"/>
    <w:basedOn w:val="Normal"/>
    <w:next w:val="Normal"/>
    <w:link w:val="Heading2Char"/>
    <w:qFormat/>
    <w:rsid w:val="002C7816"/>
    <w:pPr>
      <w:keepNext/>
      <w:spacing w:before="360" w:after="240"/>
      <w:outlineLvl w:val="1"/>
    </w:pPr>
    <w:rPr>
      <w:rFonts w:asciiTheme="majorHAnsi" w:hAnsiTheme="majorHAnsi" w:cs="Arial"/>
      <w:bCs/>
      <w:iCs/>
      <w:color w:val="4F81BD" w:themeColor="accent1"/>
      <w:sz w:val="28"/>
      <w:szCs w:val="28"/>
      <w:lang w:eastAsia="en-AU"/>
    </w:rPr>
  </w:style>
  <w:style w:type="paragraph" w:styleId="Heading3">
    <w:name w:val="heading 3"/>
    <w:basedOn w:val="Normal"/>
    <w:next w:val="Normal"/>
    <w:link w:val="Heading3Char"/>
    <w:qFormat/>
    <w:rsid w:val="002C7816"/>
    <w:pPr>
      <w:keepNext/>
      <w:spacing w:before="240" w:after="180"/>
      <w:outlineLvl w:val="2"/>
    </w:pPr>
    <w:rPr>
      <w:rFonts w:asciiTheme="majorHAnsi" w:hAnsiTheme="majorHAnsi" w:cs="Arial"/>
      <w:bCs/>
      <w:color w:val="4F81BD" w:themeColor="accent1"/>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A1398"/>
    <w:rPr>
      <w:rFonts w:ascii="Arial Narrow" w:eastAsia="Times New Roman" w:hAnsi="Arial Narrow" w:cs="Times New Roman"/>
      <w:b/>
      <w:sz w:val="28"/>
      <w:szCs w:val="28"/>
    </w:rPr>
  </w:style>
  <w:style w:type="paragraph" w:styleId="Footer">
    <w:name w:val="footer"/>
    <w:basedOn w:val="Normal"/>
    <w:link w:val="FooterChar"/>
    <w:uiPriority w:val="99"/>
    <w:rsid w:val="004A1398"/>
    <w:pPr>
      <w:tabs>
        <w:tab w:val="center" w:pos="4320"/>
        <w:tab w:val="right" w:pos="8640"/>
      </w:tabs>
    </w:pPr>
  </w:style>
  <w:style w:type="character" w:customStyle="1" w:styleId="FooterChar">
    <w:name w:val="Footer Char"/>
    <w:basedOn w:val="DefaultParagraphFont"/>
    <w:link w:val="Footer"/>
    <w:uiPriority w:val="99"/>
    <w:rsid w:val="004A1398"/>
    <w:rPr>
      <w:rFonts w:ascii="Times New Roman" w:eastAsia="Times New Roman" w:hAnsi="Times New Roman" w:cs="Times New Roman"/>
      <w:sz w:val="24"/>
      <w:szCs w:val="24"/>
    </w:rPr>
  </w:style>
  <w:style w:type="character" w:styleId="PageNumber">
    <w:name w:val="page number"/>
    <w:basedOn w:val="DefaultParagraphFont"/>
    <w:uiPriority w:val="99"/>
    <w:rsid w:val="004A1398"/>
    <w:rPr>
      <w:rFonts w:cs="Times New Roman"/>
    </w:rPr>
  </w:style>
  <w:style w:type="paragraph" w:styleId="Header">
    <w:name w:val="header"/>
    <w:basedOn w:val="Normal"/>
    <w:link w:val="HeaderChar"/>
    <w:uiPriority w:val="99"/>
    <w:rsid w:val="004A1398"/>
    <w:pPr>
      <w:tabs>
        <w:tab w:val="center" w:pos="4320"/>
        <w:tab w:val="right" w:pos="8640"/>
      </w:tabs>
    </w:pPr>
  </w:style>
  <w:style w:type="character" w:customStyle="1" w:styleId="HeaderChar">
    <w:name w:val="Header Char"/>
    <w:basedOn w:val="DefaultParagraphFont"/>
    <w:link w:val="Header"/>
    <w:uiPriority w:val="99"/>
    <w:rsid w:val="004A1398"/>
    <w:rPr>
      <w:rFonts w:ascii="Times New Roman" w:eastAsia="Times New Roman" w:hAnsi="Times New Roman" w:cs="Times New Roman"/>
      <w:sz w:val="24"/>
      <w:szCs w:val="24"/>
    </w:rPr>
  </w:style>
  <w:style w:type="table" w:styleId="TableGrid">
    <w:name w:val="Table Grid"/>
    <w:basedOn w:val="TableNormal"/>
    <w:uiPriority w:val="59"/>
    <w:rsid w:val="00B84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Numbered1">
    <w:name w:val="Outline Numbered 1"/>
    <w:basedOn w:val="Normal"/>
    <w:link w:val="OutlineNumbered1Char"/>
    <w:rsid w:val="00040997"/>
    <w:pPr>
      <w:numPr>
        <w:ilvl w:val="1"/>
        <w:numId w:val="24"/>
      </w:numPr>
      <w:spacing w:after="240" w:line="260" w:lineRule="exact"/>
    </w:pPr>
    <w:rPr>
      <w:rFonts w:ascii="Arial" w:eastAsiaTheme="minorEastAsia" w:hAnsi="Arial" w:cs="Arial"/>
      <w:sz w:val="22"/>
      <w:szCs w:val="22"/>
      <w:lang w:val="en-US" w:eastAsia="ja-JP" w:bidi="th-TH"/>
    </w:rPr>
  </w:style>
  <w:style w:type="character" w:customStyle="1" w:styleId="OutlineNumbered1Char">
    <w:name w:val="Outline Numbered 1 Char"/>
    <w:basedOn w:val="DefaultParagraphFont"/>
    <w:link w:val="OutlineNumbered1"/>
    <w:rsid w:val="00040997"/>
    <w:rPr>
      <w:rFonts w:ascii="Arial" w:hAnsi="Arial" w:cs="Arial"/>
      <w:lang w:val="en-US" w:eastAsia="ja-JP" w:bidi="th-TH"/>
    </w:rPr>
  </w:style>
  <w:style w:type="paragraph" w:customStyle="1" w:styleId="OutlineNumbered2">
    <w:name w:val="Outline Numbered 2"/>
    <w:basedOn w:val="Normal"/>
    <w:rsid w:val="00B84692"/>
    <w:pPr>
      <w:numPr>
        <w:ilvl w:val="1"/>
        <w:numId w:val="1"/>
      </w:numPr>
    </w:pPr>
    <w:rPr>
      <w:rFonts w:asciiTheme="minorHAnsi" w:eastAsiaTheme="minorHAnsi" w:hAnsiTheme="minorHAnsi" w:cstheme="minorBidi"/>
      <w:sz w:val="22"/>
      <w:szCs w:val="22"/>
    </w:rPr>
  </w:style>
  <w:style w:type="paragraph" w:customStyle="1" w:styleId="OutlineNumbered3">
    <w:name w:val="Outline Numbered 3"/>
    <w:basedOn w:val="Normal"/>
    <w:rsid w:val="00B84692"/>
    <w:pPr>
      <w:numPr>
        <w:ilvl w:val="2"/>
        <w:numId w:val="1"/>
      </w:numPr>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640A49"/>
    <w:rPr>
      <w:sz w:val="16"/>
      <w:szCs w:val="16"/>
    </w:rPr>
  </w:style>
  <w:style w:type="paragraph" w:styleId="CommentText">
    <w:name w:val="annotation text"/>
    <w:basedOn w:val="Normal"/>
    <w:link w:val="CommentTextChar"/>
    <w:uiPriority w:val="99"/>
    <w:semiHidden/>
    <w:unhideWhenUsed/>
    <w:rsid w:val="00640A49"/>
    <w:rPr>
      <w:sz w:val="20"/>
      <w:szCs w:val="20"/>
    </w:rPr>
  </w:style>
  <w:style w:type="character" w:customStyle="1" w:styleId="CommentTextChar">
    <w:name w:val="Comment Text Char"/>
    <w:basedOn w:val="DefaultParagraphFont"/>
    <w:link w:val="CommentText"/>
    <w:uiPriority w:val="99"/>
    <w:semiHidden/>
    <w:rsid w:val="00640A4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0A49"/>
    <w:rPr>
      <w:b/>
      <w:bCs/>
    </w:rPr>
  </w:style>
  <w:style w:type="character" w:customStyle="1" w:styleId="CommentSubjectChar">
    <w:name w:val="Comment Subject Char"/>
    <w:basedOn w:val="CommentTextChar"/>
    <w:link w:val="CommentSubject"/>
    <w:uiPriority w:val="99"/>
    <w:semiHidden/>
    <w:rsid w:val="00640A4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0A49"/>
    <w:rPr>
      <w:rFonts w:ascii="Tahoma" w:hAnsi="Tahoma" w:cs="Tahoma"/>
      <w:sz w:val="16"/>
      <w:szCs w:val="16"/>
    </w:rPr>
  </w:style>
  <w:style w:type="character" w:customStyle="1" w:styleId="BalloonTextChar">
    <w:name w:val="Balloon Text Char"/>
    <w:basedOn w:val="DefaultParagraphFont"/>
    <w:link w:val="BalloonText"/>
    <w:uiPriority w:val="99"/>
    <w:semiHidden/>
    <w:rsid w:val="00640A49"/>
    <w:rPr>
      <w:rFonts w:ascii="Tahoma" w:eastAsia="Times New Roman" w:hAnsi="Tahoma" w:cs="Tahoma"/>
      <w:sz w:val="16"/>
      <w:szCs w:val="16"/>
    </w:rPr>
  </w:style>
  <w:style w:type="paragraph" w:customStyle="1" w:styleId="Bullet">
    <w:name w:val="Bullet"/>
    <w:basedOn w:val="Normal"/>
    <w:link w:val="BulletChar"/>
    <w:rsid w:val="00AE07D0"/>
    <w:pPr>
      <w:numPr>
        <w:numId w:val="2"/>
      </w:numPr>
      <w:pBdr>
        <w:top w:val="single" w:sz="4" w:space="1" w:color="auto"/>
        <w:left w:val="single" w:sz="4" w:space="4" w:color="auto"/>
        <w:bottom w:val="single" w:sz="4" w:space="1" w:color="auto"/>
        <w:right w:val="single" w:sz="4" w:space="4" w:color="auto"/>
      </w:pBdr>
      <w:autoSpaceDE w:val="0"/>
      <w:autoSpaceDN w:val="0"/>
      <w:adjustRightInd w:val="0"/>
    </w:pPr>
    <w:rPr>
      <w:rFonts w:ascii="Arial Narrow" w:hAnsi="Arial Narrow" w:cs="BookAntiqua"/>
    </w:rPr>
  </w:style>
  <w:style w:type="character" w:customStyle="1" w:styleId="BulletChar">
    <w:name w:val="Bullet Char"/>
    <w:basedOn w:val="DefaultParagraphFont"/>
    <w:link w:val="Bullet"/>
    <w:rsid w:val="00AE07D0"/>
    <w:rPr>
      <w:rFonts w:ascii="Arial Narrow" w:eastAsia="Times New Roman" w:hAnsi="Arial Narrow" w:cs="BookAntiqua"/>
      <w:sz w:val="24"/>
      <w:szCs w:val="24"/>
    </w:rPr>
  </w:style>
  <w:style w:type="paragraph" w:customStyle="1" w:styleId="Dash">
    <w:name w:val="Dash"/>
    <w:basedOn w:val="Normal"/>
    <w:link w:val="DashChar"/>
    <w:rsid w:val="00AE07D0"/>
    <w:pPr>
      <w:numPr>
        <w:ilvl w:val="1"/>
        <w:numId w:val="2"/>
      </w:numPr>
      <w:pBdr>
        <w:top w:val="single" w:sz="4" w:space="1" w:color="auto"/>
        <w:left w:val="single" w:sz="4" w:space="4" w:color="auto"/>
        <w:bottom w:val="single" w:sz="4" w:space="1" w:color="auto"/>
        <w:right w:val="single" w:sz="4" w:space="4" w:color="auto"/>
      </w:pBdr>
      <w:autoSpaceDE w:val="0"/>
      <w:autoSpaceDN w:val="0"/>
      <w:adjustRightInd w:val="0"/>
    </w:pPr>
    <w:rPr>
      <w:rFonts w:ascii="Arial Narrow" w:hAnsi="Arial Narrow" w:cs="BookAntiqua"/>
    </w:rPr>
  </w:style>
  <w:style w:type="character" w:customStyle="1" w:styleId="DashChar">
    <w:name w:val="Dash Char"/>
    <w:basedOn w:val="DefaultParagraphFont"/>
    <w:link w:val="Dash"/>
    <w:rsid w:val="00AE07D0"/>
    <w:rPr>
      <w:rFonts w:ascii="Arial Narrow" w:eastAsia="Times New Roman" w:hAnsi="Arial Narrow" w:cs="BookAntiqua"/>
      <w:sz w:val="24"/>
      <w:szCs w:val="24"/>
    </w:rPr>
  </w:style>
  <w:style w:type="paragraph" w:customStyle="1" w:styleId="DoubleDot">
    <w:name w:val="Double Dot"/>
    <w:basedOn w:val="Normal"/>
    <w:link w:val="DoubleDotChar"/>
    <w:rsid w:val="00AE07D0"/>
    <w:pPr>
      <w:numPr>
        <w:ilvl w:val="2"/>
        <w:numId w:val="2"/>
      </w:numPr>
      <w:pBdr>
        <w:top w:val="single" w:sz="4" w:space="1" w:color="auto"/>
        <w:left w:val="single" w:sz="4" w:space="4" w:color="auto"/>
        <w:bottom w:val="single" w:sz="4" w:space="1" w:color="auto"/>
        <w:right w:val="single" w:sz="4" w:space="4" w:color="auto"/>
      </w:pBdr>
      <w:autoSpaceDE w:val="0"/>
      <w:autoSpaceDN w:val="0"/>
      <w:adjustRightInd w:val="0"/>
    </w:pPr>
    <w:rPr>
      <w:rFonts w:ascii="Arial Narrow" w:hAnsi="Arial Narrow" w:cs="BookAntiqua"/>
    </w:rPr>
  </w:style>
  <w:style w:type="character" w:customStyle="1" w:styleId="DoubleDotChar">
    <w:name w:val="Double Dot Char"/>
    <w:basedOn w:val="DefaultParagraphFont"/>
    <w:link w:val="DoubleDot"/>
    <w:rsid w:val="00AE07D0"/>
    <w:rPr>
      <w:rFonts w:ascii="Arial Narrow" w:eastAsia="Times New Roman" w:hAnsi="Arial Narrow" w:cs="BookAntiqua"/>
      <w:sz w:val="24"/>
      <w:szCs w:val="24"/>
    </w:rPr>
  </w:style>
  <w:style w:type="paragraph" w:styleId="Revision">
    <w:name w:val="Revision"/>
    <w:hidden/>
    <w:uiPriority w:val="99"/>
    <w:semiHidden/>
    <w:rsid w:val="00DC709F"/>
    <w:pPr>
      <w:spacing w:after="0" w:line="240" w:lineRule="auto"/>
    </w:pPr>
    <w:rPr>
      <w:rFonts w:ascii="Times New Roman" w:eastAsia="Times New Roman" w:hAnsi="Times New Roman" w:cs="Times New Roman"/>
      <w:sz w:val="24"/>
      <w:szCs w:val="24"/>
    </w:rPr>
  </w:style>
  <w:style w:type="paragraph" w:styleId="Date">
    <w:name w:val="Date"/>
    <w:basedOn w:val="Normal"/>
    <w:next w:val="Normal"/>
    <w:link w:val="DateChar"/>
    <w:uiPriority w:val="99"/>
    <w:semiHidden/>
    <w:unhideWhenUsed/>
    <w:rsid w:val="0048790D"/>
  </w:style>
  <w:style w:type="character" w:customStyle="1" w:styleId="DateChar">
    <w:name w:val="Date Char"/>
    <w:basedOn w:val="DefaultParagraphFont"/>
    <w:link w:val="Date"/>
    <w:uiPriority w:val="99"/>
    <w:semiHidden/>
    <w:rsid w:val="0048790D"/>
    <w:rPr>
      <w:rFonts w:ascii="Times New Roman" w:eastAsia="Times New Roman" w:hAnsi="Times New Roman" w:cs="Times New Roman"/>
      <w:sz w:val="24"/>
      <w:szCs w:val="24"/>
    </w:rPr>
  </w:style>
  <w:style w:type="paragraph" w:customStyle="1" w:styleId="Default">
    <w:name w:val="Default"/>
    <w:rsid w:val="00A34440"/>
    <w:pPr>
      <w:autoSpaceDE w:val="0"/>
      <w:autoSpaceDN w:val="0"/>
      <w:adjustRightInd w:val="0"/>
      <w:spacing w:after="0" w:line="240" w:lineRule="auto"/>
    </w:pPr>
    <w:rPr>
      <w:rFonts w:ascii="Times New Roman" w:hAnsi="Times New Roman" w:cs="Times New Roman"/>
      <w:color w:val="000000"/>
      <w:sz w:val="24"/>
      <w:szCs w:val="24"/>
      <w:lang w:val="en-US" w:bidi="th-TH"/>
    </w:rPr>
  </w:style>
  <w:style w:type="paragraph" w:styleId="ListParagraph">
    <w:name w:val="List Paragraph"/>
    <w:basedOn w:val="Normal"/>
    <w:uiPriority w:val="34"/>
    <w:qFormat/>
    <w:rsid w:val="00F33433"/>
    <w:pPr>
      <w:ind w:left="720"/>
      <w:contextualSpacing/>
    </w:pPr>
  </w:style>
  <w:style w:type="table" w:customStyle="1" w:styleId="TableGrid1">
    <w:name w:val="Table Grid1"/>
    <w:basedOn w:val="TableNormal"/>
    <w:next w:val="TableGrid"/>
    <w:uiPriority w:val="59"/>
    <w:rsid w:val="00E35AA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C7816"/>
    <w:rPr>
      <w:rFonts w:asciiTheme="majorHAnsi" w:eastAsia="Times New Roman" w:hAnsiTheme="majorHAnsi" w:cs="Arial"/>
      <w:bCs/>
      <w:iCs/>
      <w:color w:val="4F81BD" w:themeColor="accent1"/>
      <w:sz w:val="28"/>
      <w:szCs w:val="28"/>
      <w:lang w:eastAsia="en-AU"/>
    </w:rPr>
  </w:style>
  <w:style w:type="character" w:customStyle="1" w:styleId="Heading3Char">
    <w:name w:val="Heading 3 Char"/>
    <w:basedOn w:val="DefaultParagraphFont"/>
    <w:link w:val="Heading3"/>
    <w:rsid w:val="002C7816"/>
    <w:rPr>
      <w:rFonts w:asciiTheme="majorHAnsi" w:eastAsia="Times New Roman" w:hAnsiTheme="majorHAnsi" w:cs="Arial"/>
      <w:bCs/>
      <w:color w:val="4F81BD" w:themeColor="accent1"/>
      <w:sz w:val="26"/>
      <w:szCs w:val="26"/>
      <w:lang w:eastAsia="en-AU"/>
    </w:rPr>
  </w:style>
  <w:style w:type="paragraph" w:styleId="TOCHeading">
    <w:name w:val="TOC Heading"/>
    <w:basedOn w:val="Heading1"/>
    <w:next w:val="Normal"/>
    <w:uiPriority w:val="39"/>
    <w:semiHidden/>
    <w:unhideWhenUsed/>
    <w:qFormat/>
    <w:rsid w:val="00040997"/>
    <w:pPr>
      <w:keepLines/>
      <w:spacing w:before="480" w:line="276" w:lineRule="auto"/>
      <w:jc w:val="left"/>
      <w:outlineLvl w:val="9"/>
    </w:pPr>
    <w:rPr>
      <w:rFonts w:asciiTheme="majorHAnsi" w:eastAsiaTheme="majorEastAsia" w:hAnsiTheme="majorHAnsi" w:cstheme="majorBidi"/>
      <w:bCs/>
      <w:color w:val="365F91" w:themeColor="accent1" w:themeShade="BF"/>
      <w:lang w:val="en-US" w:eastAsia="ja-JP"/>
    </w:rPr>
  </w:style>
  <w:style w:type="paragraph" w:styleId="TOC2">
    <w:name w:val="toc 2"/>
    <w:basedOn w:val="Normal"/>
    <w:next w:val="Normal"/>
    <w:autoRedefine/>
    <w:uiPriority w:val="39"/>
    <w:unhideWhenUsed/>
    <w:rsid w:val="00040997"/>
    <w:pPr>
      <w:spacing w:before="240"/>
    </w:pPr>
    <w:rPr>
      <w:rFonts w:asciiTheme="minorHAnsi" w:hAnsiTheme="minorHAnsi"/>
      <w:b/>
      <w:bCs/>
      <w:sz w:val="20"/>
      <w:szCs w:val="20"/>
    </w:rPr>
  </w:style>
  <w:style w:type="paragraph" w:styleId="TOC3">
    <w:name w:val="toc 3"/>
    <w:basedOn w:val="Normal"/>
    <w:next w:val="Normal"/>
    <w:autoRedefine/>
    <w:uiPriority w:val="39"/>
    <w:unhideWhenUsed/>
    <w:rsid w:val="00040997"/>
    <w:pPr>
      <w:ind w:left="240"/>
    </w:pPr>
    <w:rPr>
      <w:rFonts w:asciiTheme="minorHAnsi" w:hAnsiTheme="minorHAnsi"/>
      <w:sz w:val="20"/>
      <w:szCs w:val="20"/>
    </w:rPr>
  </w:style>
  <w:style w:type="character" w:styleId="Hyperlink">
    <w:name w:val="Hyperlink"/>
    <w:basedOn w:val="DefaultParagraphFont"/>
    <w:uiPriority w:val="99"/>
    <w:unhideWhenUsed/>
    <w:rsid w:val="00040997"/>
    <w:rPr>
      <w:color w:val="0000FF" w:themeColor="hyperlink"/>
      <w:u w:val="single"/>
    </w:rPr>
  </w:style>
  <w:style w:type="paragraph" w:styleId="FootnoteText">
    <w:name w:val="footnote text"/>
    <w:basedOn w:val="Normal"/>
    <w:link w:val="FootnoteTextChar"/>
    <w:uiPriority w:val="99"/>
    <w:semiHidden/>
    <w:unhideWhenUsed/>
    <w:rsid w:val="00FE0B70"/>
    <w:rPr>
      <w:sz w:val="20"/>
      <w:szCs w:val="20"/>
    </w:rPr>
  </w:style>
  <w:style w:type="character" w:customStyle="1" w:styleId="FootnoteTextChar">
    <w:name w:val="Footnote Text Char"/>
    <w:basedOn w:val="DefaultParagraphFont"/>
    <w:link w:val="FootnoteText"/>
    <w:uiPriority w:val="99"/>
    <w:semiHidden/>
    <w:rsid w:val="00FE0B7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E0B70"/>
    <w:rPr>
      <w:vertAlign w:val="superscript"/>
    </w:rPr>
  </w:style>
  <w:style w:type="paragraph" w:styleId="TOC1">
    <w:name w:val="toc 1"/>
    <w:basedOn w:val="Normal"/>
    <w:next w:val="Normal"/>
    <w:autoRedefine/>
    <w:uiPriority w:val="39"/>
    <w:unhideWhenUsed/>
    <w:rsid w:val="00A8239F"/>
    <w:pPr>
      <w:spacing w:before="360"/>
    </w:pPr>
    <w:rPr>
      <w:rFonts w:asciiTheme="majorHAnsi" w:hAnsiTheme="majorHAnsi"/>
      <w:b/>
      <w:bCs/>
      <w:caps/>
    </w:rPr>
  </w:style>
  <w:style w:type="paragraph" w:styleId="TOC4">
    <w:name w:val="toc 4"/>
    <w:basedOn w:val="Normal"/>
    <w:next w:val="Normal"/>
    <w:autoRedefine/>
    <w:uiPriority w:val="39"/>
    <w:unhideWhenUsed/>
    <w:rsid w:val="00A8239F"/>
    <w:pPr>
      <w:ind w:left="480"/>
    </w:pPr>
    <w:rPr>
      <w:rFonts w:asciiTheme="minorHAnsi" w:hAnsiTheme="minorHAnsi"/>
      <w:sz w:val="20"/>
      <w:szCs w:val="20"/>
    </w:rPr>
  </w:style>
  <w:style w:type="paragraph" w:styleId="TOC5">
    <w:name w:val="toc 5"/>
    <w:basedOn w:val="Normal"/>
    <w:next w:val="Normal"/>
    <w:autoRedefine/>
    <w:uiPriority w:val="39"/>
    <w:unhideWhenUsed/>
    <w:rsid w:val="00A8239F"/>
    <w:pPr>
      <w:ind w:left="720"/>
    </w:pPr>
    <w:rPr>
      <w:rFonts w:asciiTheme="minorHAnsi" w:hAnsiTheme="minorHAnsi"/>
      <w:sz w:val="20"/>
      <w:szCs w:val="20"/>
    </w:rPr>
  </w:style>
  <w:style w:type="paragraph" w:styleId="TOC6">
    <w:name w:val="toc 6"/>
    <w:basedOn w:val="Normal"/>
    <w:next w:val="Normal"/>
    <w:autoRedefine/>
    <w:uiPriority w:val="39"/>
    <w:unhideWhenUsed/>
    <w:rsid w:val="00A8239F"/>
    <w:pPr>
      <w:ind w:left="960"/>
    </w:pPr>
    <w:rPr>
      <w:rFonts w:asciiTheme="minorHAnsi" w:hAnsiTheme="minorHAnsi"/>
      <w:sz w:val="20"/>
      <w:szCs w:val="20"/>
    </w:rPr>
  </w:style>
  <w:style w:type="paragraph" w:styleId="TOC7">
    <w:name w:val="toc 7"/>
    <w:basedOn w:val="Normal"/>
    <w:next w:val="Normal"/>
    <w:autoRedefine/>
    <w:uiPriority w:val="39"/>
    <w:unhideWhenUsed/>
    <w:rsid w:val="00A8239F"/>
    <w:pPr>
      <w:ind w:left="1200"/>
    </w:pPr>
    <w:rPr>
      <w:rFonts w:asciiTheme="minorHAnsi" w:hAnsiTheme="minorHAnsi"/>
      <w:sz w:val="20"/>
      <w:szCs w:val="20"/>
    </w:rPr>
  </w:style>
  <w:style w:type="paragraph" w:styleId="TOC8">
    <w:name w:val="toc 8"/>
    <w:basedOn w:val="Normal"/>
    <w:next w:val="Normal"/>
    <w:autoRedefine/>
    <w:uiPriority w:val="39"/>
    <w:unhideWhenUsed/>
    <w:rsid w:val="00A8239F"/>
    <w:pPr>
      <w:ind w:left="1440"/>
    </w:pPr>
    <w:rPr>
      <w:rFonts w:asciiTheme="minorHAnsi" w:hAnsiTheme="minorHAnsi"/>
      <w:sz w:val="20"/>
      <w:szCs w:val="20"/>
    </w:rPr>
  </w:style>
  <w:style w:type="paragraph" w:styleId="TOC9">
    <w:name w:val="toc 9"/>
    <w:basedOn w:val="Normal"/>
    <w:next w:val="Normal"/>
    <w:autoRedefine/>
    <w:uiPriority w:val="39"/>
    <w:unhideWhenUsed/>
    <w:rsid w:val="00A8239F"/>
    <w:pPr>
      <w:ind w:left="168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e61c8409-2b3d-41a9-86ff-6de17ebba263">
      <Value>20</Value>
      <Value>6</Value>
    </TaxCatchAll>
    <IMSFilesetOrganisationID xmlns="da7a9ac0-bc47-4684-84e6-3a8e9ac80c12" xsi:nil="true"/>
    <n984d001a78f4b1f81661dbc6638eecd xmlns="e61c8409-2b3d-41a9-86ff-6de17ebba263">
      <Terms xmlns="http://schemas.microsoft.com/office/infopath/2007/PartnerControls"/>
    </n984d001a78f4b1f81661dbc6638eecd>
    <ga500041e31e499bae0a2e3b28b012fb xmlns="da7a9ac0-bc47-4684-84e6-3a8e9ac80c12" xsi:nil="true"/>
    <RecordNumber xmlns="da7a9ac0-bc47-4684-84e6-3a8e9ac80c12">R20170000719261</RecordNumber>
    <hb3476fe0c25428da9d0464ead195eef xmlns="e61c8409-2b3d-41a9-86ff-6de17ebba263">
      <Terms xmlns="http://schemas.microsoft.com/office/infopath/2007/PartnerControls">
        <TermInfo xmlns="http://schemas.microsoft.com/office/infopath/2007/PartnerControls">
          <TermName>Final Paper (Commission, decision, finding, observation, report ...)</TermName>
          <TermId>399441ef-c981-43d8-9625-d9aaca5fd6ff</TermId>
        </TermInfo>
      </Terms>
    </hb3476fe0c25428da9d0464ead195eef>
    <ObjectiveID xmlns="da7a9ac0-bc47-4684-84e6-3a8e9ac80c12" xsi:nil="true"/>
    <f998abd3fd1d41029811a1917032a7bb xmlns="da7a9ac0-bc47-4684-84e6-3a8e9ac80c12" xsi:nil="true"/>
    <n5630a39299d49819c7e0406fbc52e67 xmlns="da7a9ac0-bc47-4684-84e6-3a8e9ac80c12" xsi:nil="true"/>
    <e3d6af94617946d9813caf87b95826d7 xmlns="d50bcc9e-fd02-488f-b10a-6d97748c7c33">
      <Terms xmlns="http://schemas.microsoft.com/office/infopath/2007/PartnerControls"/>
    </e3d6af94617946d9813caf87b95826d7>
    <o370174a30b54570b9bc2a9201a399da xmlns="e61c8409-2b3d-41a9-86ff-6de17ebba263">
      <Terms xmlns="http://schemas.microsoft.com/office/infopath/2007/PartnerControls"/>
    </o370174a30b54570b9bc2a9201a399da>
    <IMSOrganisationID xmlns="da7a9ac0-bc47-4684-84e6-3a8e9ac80c12" xsi:nil="true"/>
    <b909c30f6af94f8daa4f6bc346664858 xmlns="da7a9ac0-bc47-4684-84e6-3a8e9ac80c12" xsi:nil="true"/>
    <j9a53d7fe1554b91b170ef98e3957baf xmlns="d50bcc9e-fd02-488f-b10a-6d97748c7c33">
      <Terms xmlns="http://schemas.microsoft.com/office/infopath/2007/PartnerControls"/>
    </j9a53d7fe1554b91b170ef98e3957baf>
    <SignificantFlag xmlns="da7a9ac0-bc47-4684-84e6-3a8e9ac80c12">false</SignificantFlag>
    <Tag xmlns="da7a9ac0-bc47-4684-84e6-3a8e9ac80c12" xsi:nil="true"/>
    <p0defd040bb9426381491b2c186908cb xmlns="e61c8409-2b3d-41a9-86ff-6de17ebba263">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19fd2cb8-3e97-4464-ae71-8c2c2095d028</TermId>
        </TermInfo>
      </Terms>
    </p0defd040bb9426381491b2c186908cb>
    <f51ae816e01b4965a21cde6183109b29 xmlns="e61c8409-2b3d-41a9-86ff-6de17ebba263">
      <Terms xmlns="http://schemas.microsoft.com/office/infopath/2007/PartnerControls"/>
    </f51ae816e01b4965a21cde6183109b29>
    <SenateOrder12 xmlns="da7a9ac0-bc47-4684-84e6-3a8e9ac80c12">false</SenateOrder12>
    <k9c390b121b84919acb0b9151690da40 xmlns="e61c8409-2b3d-41a9-86ff-6de17ebba263">
      <Terms xmlns="http://schemas.microsoft.com/office/infopath/2007/PartnerControls"/>
    </k9c390b121b84919acb0b9151690da40>
    <Approvers xmlns="17f478ab-373e-4295-9ff0-9b833ad01319">
      <UserInfo>
        <DisplayName/>
        <AccountId xsi:nil="true"/>
        <AccountType/>
      </UserInfo>
    </Approvers>
    <ded95d7ab059406991d558011d18c177 xmlns="da7a9ac0-bc47-4684-84e6-3a8e9ac80c12" xsi:nil="true"/>
    <Reviewers xmlns="17f478ab-373e-4295-9ff0-9b833ad01319">
      <UserInfo>
        <DisplayName/>
        <AccountId xsi:nil="true"/>
        <AccountType/>
      </UserInfo>
    </Reviewers>
    <SignificantReason xmlns="da7a9ac0-bc47-4684-84e6-3a8e9ac80c12" xsi:nil="true"/>
    <f4c29409d90b4a578b768720fd07bb93 xmlns="e61c8409-2b3d-41a9-86ff-6de17ebba263">
      <Terms xmlns="http://schemas.microsoft.com/office/infopath/2007/PartnerControls"/>
    </f4c29409d90b4a578b768720fd07bb93>
    <NotesLinks xmlns="da7a9ac0-bc47-4684-84e6-3a8e9ac80c1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MS Document" ma:contentTypeID="0x010100B5F685A1365F544391EF8C813B164F3AC100FE88F570C535694BB486BA4DBAE3D063" ma:contentTypeVersion="31" ma:contentTypeDescription="" ma:contentTypeScope="" ma:versionID="34bbc1be6005dd0bc20ce4c40317a7c5">
  <xsd:schema xmlns:xsd="http://www.w3.org/2001/XMLSchema" xmlns:xs="http://www.w3.org/2001/XMLSchema" xmlns:p="http://schemas.microsoft.com/office/2006/metadata/properties" xmlns:ns2="da7a9ac0-bc47-4684-84e6-3a8e9ac80c12" xmlns:ns3="e61c8409-2b3d-41a9-86ff-6de17ebba263" xmlns:ns4="17f478ab-373e-4295-9ff0-9b833ad01319" xmlns:ns5="d50bcc9e-fd02-488f-b10a-6d97748c7c33" xmlns:ns6="http://schemas.microsoft.com/sharepoint/v4" targetNamespace="http://schemas.microsoft.com/office/2006/metadata/properties" ma:root="true" ma:fieldsID="192069715d22f7e841b6f749f6d7ec1c" ns2:_="" ns3:_="" ns4:_="" ns5:_="" ns6:_="">
    <xsd:import namespace="da7a9ac0-bc47-4684-84e6-3a8e9ac80c12"/>
    <xsd:import namespace="e61c8409-2b3d-41a9-86ff-6de17ebba263"/>
    <xsd:import namespace="17f478ab-373e-4295-9ff0-9b833ad01319"/>
    <xsd:import namespace="d50bcc9e-fd02-488f-b10a-6d97748c7c33"/>
    <xsd:import namespace="http://schemas.microsoft.com/sharepoint/v4"/>
    <xsd:element name="properties">
      <xsd:complexType>
        <xsd:sequence>
          <xsd:element name="documentManagement">
            <xsd:complexType>
              <xsd:all>
                <xsd:element ref="ns2:RecordNumber" minOccurs="0"/>
                <xsd:element ref="ns2:ObjectiveID" minOccurs="0"/>
                <xsd:element ref="ns2:SenateOrder12" minOccurs="0"/>
                <xsd:element ref="ns2:SignificantFlag" minOccurs="0"/>
                <xsd:element ref="ns2:SignificantReason" minOccurs="0"/>
                <xsd:element ref="ns2:IMSFilesetOrganisationID" minOccurs="0"/>
                <xsd:element ref="ns2:IMSOrganisationID" minOccurs="0"/>
                <xsd:element ref="ns2:Tag" minOccurs="0"/>
                <xsd:element ref="ns2:NotesLinks" minOccurs="0"/>
                <xsd:element ref="ns4:Reviewers" minOccurs="0"/>
                <xsd:element ref="ns4:Approvers" minOccurs="0"/>
                <xsd:element ref="ns2:b909c30f6af94f8daa4f6bc346664858" minOccurs="0"/>
                <xsd:element ref="ns3:p0defd040bb9426381491b2c186908cb" minOccurs="0"/>
                <xsd:element ref="ns3:hb3476fe0c25428da9d0464ead195eef" minOccurs="0"/>
                <xsd:element ref="ns6:IconOverlay" minOccurs="0"/>
                <xsd:element ref="ns2:ded95d7ab059406991d558011d18c177" minOccurs="0"/>
                <xsd:element ref="ns3:f51ae816e01b4965a21cde6183109b29" minOccurs="0"/>
                <xsd:element ref="ns2:f998abd3fd1d41029811a1917032a7bb" minOccurs="0"/>
                <xsd:element ref="ns5:j9a53d7fe1554b91b170ef98e3957baf" minOccurs="0"/>
                <xsd:element ref="ns3:TaxCatchAll" minOccurs="0"/>
                <xsd:element ref="ns5:e3d6af94617946d9813caf87b95826d7" minOccurs="0"/>
                <xsd:element ref="ns3:k9c390b121b84919acb0b9151690da40" minOccurs="0"/>
                <xsd:element ref="ns3:n984d001a78f4b1f81661dbc6638eecd" minOccurs="0"/>
                <xsd:element ref="ns2:ga500041e31e499bae0a2e3b28b012fb" minOccurs="0"/>
                <xsd:element ref="ns3:f4c29409d90b4a578b768720fd07bb93" minOccurs="0"/>
                <xsd:element ref="ns2:n5630a39299d49819c7e0406fbc52e67" minOccurs="0"/>
                <xsd:element ref="ns3:o370174a30b54570b9bc2a9201a399da"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a9ac0-bc47-4684-84e6-3a8e9ac80c12" elementFormDefault="qualified">
    <xsd:import namespace="http://schemas.microsoft.com/office/2006/documentManagement/types"/>
    <xsd:import namespace="http://schemas.microsoft.com/office/infopath/2007/PartnerControls"/>
    <xsd:element name="RecordNumber" ma:index="1" nillable="true" ma:displayName="Document ID" ma:hidden="true" ma:internalName="RecordNumber">
      <xsd:simpleType>
        <xsd:restriction base="dms:Text">
          <xsd:maxLength value="255"/>
        </xsd:restriction>
      </xsd:simpleType>
    </xsd:element>
    <xsd:element name="ObjectiveID" ma:index="3" nillable="true" ma:displayName="Objective ID" ma:hidden="true" ma:internalName="ObjectiveID">
      <xsd:simpleType>
        <xsd:restriction base="dms:Text">
          <xsd:maxLength value="255"/>
        </xsd:restriction>
      </xsd:simpleType>
    </xsd:element>
    <xsd:element name="SenateOrder12" ma:index="4" nillable="true" ma:displayName="Senate Order #12" ma:default="0" ma:hidden="true" ma:internalName="SenateOrder12">
      <xsd:simpleType>
        <xsd:restriction base="dms:Boolean"/>
      </xsd:simpleType>
    </xsd:element>
    <xsd:element name="SignificantFlag" ma:index="5" nillable="true" ma:displayName="Significant Flag" ma:default="0" ma:hidden="true" ma:internalName="SignificantFlag">
      <xsd:simpleType>
        <xsd:restriction base="dms:Boolean"/>
      </xsd:simpleType>
    </xsd:element>
    <xsd:element name="SignificantReason" ma:index="6" nillable="true" ma:displayName="Significant Reason" ma:hidden="true" ma:internalName="SignificantReason">
      <xsd:simpleType>
        <xsd:restriction base="dms:Text">
          <xsd:maxLength value="255"/>
        </xsd:restriction>
      </xsd:simpleType>
    </xsd:element>
    <xsd:element name="IMSFilesetOrganisationID" ma:index="9" nillable="true" ma:displayName="Fileset IMS Organisation ID" ma:internalName="IMSFilesetOrganisationID">
      <xsd:simpleType>
        <xsd:restriction base="dms:Text">
          <xsd:maxLength value="255"/>
        </xsd:restriction>
      </xsd:simpleType>
    </xsd:element>
    <xsd:element name="IMSOrganisationID" ma:index="10" nillable="true" ma:displayName="File IMS Organisation ID" ma:internalName="IMSOrganisationID">
      <xsd:simpleType>
        <xsd:restriction base="dms:Text">
          <xsd:maxLength value="255"/>
        </xsd:restriction>
      </xsd:simpleType>
    </xsd:element>
    <xsd:element name="Tag" ma:index="17" nillable="true" ma:displayName="Tag" ma:internalName="Tag">
      <xsd:simpleType>
        <xsd:restriction base="dms:Text">
          <xsd:maxLength value="255"/>
        </xsd:restriction>
      </xsd:simpleType>
    </xsd:element>
    <xsd:element name="NotesLinks" ma:index="18" nillable="true" ma:displayName="Notes &amp; Links" ma:description="Use this field to enter relevant document/site hyperlinks and/or notes." ma:internalName="NotesLinks" ma:readOnly="false">
      <xsd:simpleType>
        <xsd:restriction base="dms:Note"/>
      </xsd:simpleType>
    </xsd:element>
    <xsd:element name="b909c30f6af94f8daa4f6bc346664858" ma:index="21" nillable="true" ma:displayName="Filesearchkeywords_0" ma:hidden="true" ma:internalName="b909c30f6af94f8daa4f6bc346664858" ma:readOnly="false">
      <xsd:simpleType>
        <xsd:restriction base="dms:Note"/>
      </xsd:simpleType>
    </xsd:element>
    <xsd:element name="ded95d7ab059406991d558011d18c177" ma:index="30" nillable="true" ma:displayName="SecurityClassification_0" ma:hidden="true" ma:internalName="ded95d7ab059406991d558011d18c177" ma:readOnly="false">
      <xsd:simpleType>
        <xsd:restriction base="dms:Note"/>
      </xsd:simpleType>
    </xsd:element>
    <xsd:element name="f998abd3fd1d41029811a1917032a7bb" ma:index="32" nillable="true" ma:displayName="IMSProductType_0" ma:hidden="true" ma:internalName="f998abd3fd1d41029811a1917032a7bb" ma:readOnly="false">
      <xsd:simpleType>
        <xsd:restriction base="dms:Note"/>
      </xsd:simpleType>
    </xsd:element>
    <xsd:element name="ga500041e31e499bae0a2e3b28b012fb" ma:index="40" nillable="true" ma:displayName="IMSEntity_0" ma:hidden="true" ma:internalName="ga500041e31e499bae0a2e3b28b012fb" ma:readOnly="false">
      <xsd:simpleType>
        <xsd:restriction base="dms:Note"/>
      </xsd:simpleType>
    </xsd:element>
    <xsd:element name="n5630a39299d49819c7e0406fbc52e67" ma:index="43" nillable="true" ma:displayName="IMSDocumentType_0" ma:hidden="true" ma:internalName="n5630a39299d49819c7e0406fbc52e67"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1c8409-2b3d-41a9-86ff-6de17ebba263" elementFormDefault="qualified">
    <xsd:import namespace="http://schemas.microsoft.com/office/2006/documentManagement/types"/>
    <xsd:import namespace="http://schemas.microsoft.com/office/infopath/2007/PartnerControls"/>
    <xsd:element name="p0defd040bb9426381491b2c186908cb" ma:index="23" ma:taxonomy="true" ma:internalName="p0defd040bb9426381491b2c186908cb" ma:taxonomyFieldName="SecurityClassification" ma:displayName="Security Classification" ma:default="6;#Sensitive|19fd2cb8-3e97-4464-ae71-8c2c2095d028" ma:fieldId="{90defd04-0bb9-4263-8149-1b2c186908cb}" ma:sspId="b38671ba-7d76-46f8-b8a5-5fc3a7d6229d" ma:termSetId="1d2f2699-c9ac-44b7-aa84-d64945e6f0bf" ma:anchorId="00000000-0000-0000-0000-000000000000" ma:open="false" ma:isKeyword="false">
      <xsd:complexType>
        <xsd:sequence>
          <xsd:element ref="pc:Terms" minOccurs="0" maxOccurs="1"/>
        </xsd:sequence>
      </xsd:complexType>
    </xsd:element>
    <xsd:element name="hb3476fe0c25428da9d0464ead195eef" ma:index="24" nillable="true" ma:taxonomy="true" ma:internalName="hb3476fe0c25428da9d0464ead195eef" ma:taxonomyFieldName="IMSDocumentType" ma:displayName="IMS Document Type" ma:fieldId="{1b3476fe-0c25-428d-a9d0-464ead195eef}" ma:sspId="b38671ba-7d76-46f8-b8a5-5fc3a7d6229d" ma:termSetId="49658fea-027b-4427-8d41-db611e9ad76b" ma:anchorId="00000000-0000-0000-0000-000000000000" ma:open="false" ma:isKeyword="false">
      <xsd:complexType>
        <xsd:sequence>
          <xsd:element ref="pc:Terms" minOccurs="0" maxOccurs="1"/>
        </xsd:sequence>
      </xsd:complexType>
    </xsd:element>
    <xsd:element name="f51ae816e01b4965a21cde6183109b29" ma:index="31" nillable="true" ma:taxonomy="true" ma:internalName="f51ae816e01b4965a21cde6183109b29" ma:taxonomyFieldName="File_x0020_search_x0020_keywords" ma:displayName="File search keywords" ma:readOnly="false" ma:fieldId="{f51ae816-e01b-4965-a21c-de6183109b29}" ma:taxonomyMulti="true" ma:sspId="b38671ba-7d76-46f8-b8a5-5fc3a7d6229d" ma:termSetId="5e884e64-288e-4bc8-a51f-90749b178af6" ma:anchorId="00000000-0000-0000-0000-000000000000" ma:open="false" ma:isKeyword="false">
      <xsd:complexType>
        <xsd:sequence>
          <xsd:element ref="pc:Terms" minOccurs="0" maxOccurs="1"/>
        </xsd:sequence>
      </xsd:complexType>
    </xsd:element>
    <xsd:element name="TaxCatchAll" ma:index="34" nillable="true" ma:displayName="Taxonomy Catch All Column" ma:hidden="true" ma:list="{1ba42a0f-8771-4b0a-aa2d-0ef4af23b252}" ma:internalName="TaxCatchAll" ma:showField="CatchAllData" ma:web="e61c8409-2b3d-41a9-86ff-6de17ebba263">
      <xsd:complexType>
        <xsd:complexContent>
          <xsd:extension base="dms:MultiChoiceLookup">
            <xsd:sequence>
              <xsd:element name="Value" type="dms:Lookup" maxOccurs="unbounded" minOccurs="0" nillable="true"/>
            </xsd:sequence>
          </xsd:extension>
        </xsd:complexContent>
      </xsd:complexType>
    </xsd:element>
    <xsd:element name="k9c390b121b84919acb0b9151690da40" ma:index="37" nillable="true" ma:taxonomy="true" ma:internalName="k9c390b121b84919acb0b9151690da40" ma:taxonomyFieldName="Fileset_x0020_search_x0020_keywords" ma:displayName="Fileset search keywords" ma:readOnly="false" ma:fieldId="{49c390b1-21b8-4919-acb0-b9151690da40}" ma:taxonomyMulti="true" ma:sspId="b38671ba-7d76-46f8-b8a5-5fc3a7d6229d" ma:termSetId="5e884e64-288e-4bc8-a51f-90749b178af6" ma:anchorId="00000000-0000-0000-0000-000000000000" ma:open="false" ma:isKeyword="false">
      <xsd:complexType>
        <xsd:sequence>
          <xsd:element ref="pc:Terms" minOccurs="0" maxOccurs="1"/>
        </xsd:sequence>
      </xsd:complexType>
    </xsd:element>
    <xsd:element name="n984d001a78f4b1f81661dbc6638eecd" ma:index="39" nillable="true" ma:taxonomy="true" ma:internalName="n984d001a78f4b1f81661dbc6638eecd" ma:taxonomyFieldName="IMSEntity" ma:displayName="File IMS Entity" ma:default="" ma:fieldId="{7984d001-a78f-4b1f-8166-1dbc6638eecd}" ma:taxonomyMulti="true" ma:sspId="b38671ba-7d76-46f8-b8a5-5fc3a7d6229d" ma:termSetId="40156809-d0f5-45f9-b880-9371d52d720d" ma:anchorId="00000000-0000-0000-0000-000000000000" ma:open="true" ma:isKeyword="false">
      <xsd:complexType>
        <xsd:sequence>
          <xsd:element ref="pc:Terms" minOccurs="0" maxOccurs="1"/>
        </xsd:sequence>
      </xsd:complexType>
    </xsd:element>
    <xsd:element name="f4c29409d90b4a578b768720fd07bb93" ma:index="42" nillable="true" ma:taxonomy="true" ma:internalName="f4c29409d90b4a578b768720fd07bb93" ma:taxonomyFieldName="IMSProductType" ma:displayName="File IMS Product Type" ma:default="" ma:fieldId="{f4c29409-d90b-4a57-8b76-8720fd07bb93}" ma:taxonomyMulti="true" ma:sspId="b38671ba-7d76-46f8-b8a5-5fc3a7d6229d" ma:termSetId="0c7eea56-9cf4-49ec-883b-a33f90d8b8bf" ma:anchorId="00000000-0000-0000-0000-000000000000" ma:open="false" ma:isKeyword="false">
      <xsd:complexType>
        <xsd:sequence>
          <xsd:element ref="pc:Terms" minOccurs="0" maxOccurs="1"/>
        </xsd:sequence>
      </xsd:complexType>
    </xsd:element>
    <xsd:element name="o370174a30b54570b9bc2a9201a399da" ma:index="44" nillable="true" ma:taxonomy="true" ma:internalName="o370174a30b54570b9bc2a9201a399da" ma:taxonomyFieldName="IMS_x0020_Precedent" ma:displayName="IMS Precedent" ma:readOnly="false" ma:fieldId="{8370174a-30b5-4570-b9bc-2a9201a399da}" ma:sspId="b38671ba-7d76-46f8-b8a5-5fc3a7d6229d" ma:termSetId="8c7e6307-f991-4b2f-967c-99c1c26b56b3" ma:anchorId="00000000-0000-0000-0000-000000000000" ma:open="false" ma:isKeyword="false">
      <xsd:complexType>
        <xsd:sequence>
          <xsd:element ref="pc:Terms" minOccurs="0" maxOccurs="1"/>
        </xsd:sequence>
      </xsd:complexType>
    </xsd:element>
    <xsd:element name="TaxCatchAllLabel" ma:index="45" nillable="true" ma:displayName="Taxonomy Catch All Column1" ma:hidden="true" ma:list="{1ba42a0f-8771-4b0a-aa2d-0ef4af23b252}" ma:internalName="TaxCatchAllLabel" ma:readOnly="true" ma:showField="CatchAllDataLabel" ma:web="e61c8409-2b3d-41a9-86ff-6de17ebba2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f478ab-373e-4295-9ff0-9b833ad01319" elementFormDefault="qualified">
    <xsd:import namespace="http://schemas.microsoft.com/office/2006/documentManagement/types"/>
    <xsd:import namespace="http://schemas.microsoft.com/office/infopath/2007/PartnerControls"/>
    <xsd:element name="Reviewers" ma:index="19" nillable="true" ma:displayName="Reviewers" ma:list="UserInfo" ma:SharePointGroup="0" ma:internalName="Review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0"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0bcc9e-fd02-488f-b10a-6d97748c7c33" elementFormDefault="qualified">
    <xsd:import namespace="http://schemas.microsoft.com/office/2006/documentManagement/types"/>
    <xsd:import namespace="http://schemas.microsoft.com/office/infopath/2007/PartnerControls"/>
    <xsd:element name="j9a53d7fe1554b91b170ef98e3957baf" ma:index="33" nillable="true" ma:taxonomy="true" ma:internalName="j9a53d7fe1554b91b170ef98e3957baf" ma:taxonomyFieldName="IMSFilesetEntity" ma:displayName="Fileset IMS Entity" ma:default="" ma:fieldId="{39a53d7f-e155-4b91-b170-ef98e3957baf}" ma:taxonomyMulti="true" ma:sspId="b38671ba-7d76-46f8-b8a5-5fc3a7d6229d" ma:termSetId="40156809-d0f5-45f9-b880-9371d52d720d" ma:anchorId="00000000-0000-0000-0000-000000000000" ma:open="false" ma:isKeyword="false">
      <xsd:complexType>
        <xsd:sequence>
          <xsd:element ref="pc:Terms" minOccurs="0" maxOccurs="1"/>
        </xsd:sequence>
      </xsd:complexType>
    </xsd:element>
    <xsd:element name="e3d6af94617946d9813caf87b95826d7" ma:index="35" nillable="true" ma:taxonomy="true" ma:internalName="e3d6af94617946d9813caf87b95826d7" ma:taxonomyFieldName="IMSFilesetProductType" ma:displayName="Fileset IMS Product Type" ma:default="" ma:fieldId="{e3d6af94-6179-46d9-813c-af87b95826d7}" ma:taxonomyMulti="true" ma:sspId="b38671ba-7d76-46f8-b8a5-5fc3a7d6229d" ma:termSetId="0c7eea56-9cf4-49ec-883b-a33f90d8b8b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138CE-455B-46BD-8E31-158CB28A83B8}">
  <ds:schemaRefs>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d50bcc9e-fd02-488f-b10a-6d97748c7c33"/>
    <ds:schemaRef ds:uri="http://schemas.microsoft.com/sharepoint/v4"/>
    <ds:schemaRef ds:uri="http://purl.org/dc/elements/1.1/"/>
    <ds:schemaRef ds:uri="da7a9ac0-bc47-4684-84e6-3a8e9ac80c12"/>
    <ds:schemaRef ds:uri="17f478ab-373e-4295-9ff0-9b833ad01319"/>
    <ds:schemaRef ds:uri="e61c8409-2b3d-41a9-86ff-6de17ebba263"/>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5F200D2D-D229-4F01-A36D-41D3295FE684}">
  <ds:schemaRefs>
    <ds:schemaRef ds:uri="http://schemas.microsoft.com/sharepoint/v3/contenttype/forms"/>
  </ds:schemaRefs>
</ds:datastoreItem>
</file>

<file path=customXml/itemProps3.xml><?xml version="1.0" encoding="utf-8"?>
<ds:datastoreItem xmlns:ds="http://schemas.openxmlformats.org/officeDocument/2006/customXml" ds:itemID="{F83C167E-601A-4874-A390-A339300C5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a9ac0-bc47-4684-84e6-3a8e9ac80c12"/>
    <ds:schemaRef ds:uri="e61c8409-2b3d-41a9-86ff-6de17ebba263"/>
    <ds:schemaRef ds:uri="17f478ab-373e-4295-9ff0-9b833ad01319"/>
    <ds:schemaRef ds:uri="d50bcc9e-fd02-488f-b10a-6d97748c7c3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44491F-E45F-4EE0-B660-F791DD852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3671</Words>
  <Characters>20925</Characters>
  <Application>Microsoft Office Word</Application>
  <DocSecurity>4</DocSecurity>
  <Lines>174</Lines>
  <Paragraphs>49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20170918 ARFP JC Bangkok Meeting Agenda</vt:lpstr>
      <vt:lpstr/>
    </vt:vector>
  </TitlesOfParts>
  <Company>Australian Government - The Treasury</Company>
  <LinksUpToDate>false</LinksUpToDate>
  <CharactersWithSpaces>24547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20170918 ARFP JC Bangkok Meeting Agenda</dc:title>
  <dc:creator>Judy Poon</dc:creator>
  <cp:keywords>4010314</cp:keywords>
  <cp:lastModifiedBy>Skeat, Jean</cp:lastModifiedBy>
  <cp:revision>2</cp:revision>
  <cp:lastPrinted>2017-10-31T03:21:00Z</cp:lastPrinted>
  <dcterms:created xsi:type="dcterms:W3CDTF">2018-01-07T22:08:00Z</dcterms:created>
  <dcterms:modified xsi:type="dcterms:W3CDTF">2018-01-07T22:08:00Z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0x010100B5F685A1365F544391EF8C813B164F3AC100FE88F570C535694BB486BA4DBAE3D063</vt:lpwstr>
  </property>
  <property fmtid="{D5CDD505-2E9C-101B-9397-08002B2CF9AE}" pid="3" name="_dlc_DocIdItemGuid">
    <vt:lpwstr>62e0ff6f-b700-4026-acfb-1ddf195950d2</vt:lpwstr>
  </property>
  <property fmtid="{D5CDD505-2E9C-101B-9397-08002B2CF9AE}" pid="4" name="AlternateThumbnailUrl">
    <vt:lpwstr/>
  </property>
  <property fmtid="{D5CDD505-2E9C-101B-9397-08002B2CF9AE}" pid="5" name="Comments">
    <vt:lpwstr/>
  </property>
  <property fmtid="{D5CDD505-2E9C-101B-9397-08002B2CF9AE}" pid="6" name="Order">
    <vt:r8>478100</vt:r8>
  </property>
  <property fmtid="{D5CDD505-2E9C-101B-9397-08002B2CF9AE}" pid="7" name="xd_ProgID">
    <vt:lpwstr/>
  </property>
  <property fmtid="{D5CDD505-2E9C-101B-9397-08002B2CF9AE}" pid="8" name="TemplateUrl">
    <vt:lpwstr/>
  </property>
  <property fmtid="{D5CDD505-2E9C-101B-9397-08002B2CF9AE}" pid="9" name="TSYRecordClass">
    <vt:lpwstr>7;#TSY RA-9072 - Retain as national archives|d71911a4-1e32-4fc6-834f-26c4fc33e217</vt:lpwstr>
  </property>
  <property fmtid="{D5CDD505-2E9C-101B-9397-08002B2CF9AE}" pid="10" name="RecordPoint_WorkflowType">
    <vt:lpwstr>ActiveSubmitStub</vt:lpwstr>
  </property>
  <property fmtid="{D5CDD505-2E9C-101B-9397-08002B2CF9AE}" pid="11" name="RecordPoint_ActiveItemListId">
    <vt:lpwstr>{d50bcc9e-fd02-488f-b10a-6d97748c7c33}</vt:lpwstr>
  </property>
  <property fmtid="{D5CDD505-2E9C-101B-9397-08002B2CF9AE}" pid="12" name="RecordPoint_ActiveItemUniqueId">
    <vt:lpwstr>{59cb46cf-f7fd-4034-9d19-c86427bc9ae6}</vt:lpwstr>
  </property>
  <property fmtid="{D5CDD505-2E9C-101B-9397-08002B2CF9AE}" pid="13" name="RecordPoint_ActiveItemWebId">
    <vt:lpwstr>{e61c8409-2b3d-41a9-86ff-6de17ebba263}</vt:lpwstr>
  </property>
  <property fmtid="{D5CDD505-2E9C-101B-9397-08002B2CF9AE}" pid="14" name="RecordPoint_ActiveItemSiteId">
    <vt:lpwstr>{7c55c358-5415-4198-9ede-08a0775024ad}</vt:lpwstr>
  </property>
  <property fmtid="{D5CDD505-2E9C-101B-9397-08002B2CF9AE}" pid="15" name="RecordPoint_RecordNumberSubmitted">
    <vt:lpwstr>R20170000719261</vt:lpwstr>
  </property>
  <property fmtid="{D5CDD505-2E9C-101B-9397-08002B2CF9AE}" pid="16" name="RecordPoint_SubmissionCompleted">
    <vt:lpwstr>2018-01-02T16:33:27.1193685+11:00</vt:lpwstr>
  </property>
  <property fmtid="{D5CDD505-2E9C-101B-9397-08002B2CF9AE}" pid="17" name="_NewReviewCycle">
    <vt:lpwstr/>
  </property>
  <property fmtid="{D5CDD505-2E9C-101B-9397-08002B2CF9AE}" pid="18" name="IMSFilesetProductType">
    <vt:lpwstr/>
  </property>
  <property fmtid="{D5CDD505-2E9C-101B-9397-08002B2CF9AE}" pid="19" name="Fileset search keywords">
    <vt:lpwstr/>
  </property>
  <property fmtid="{D5CDD505-2E9C-101B-9397-08002B2CF9AE}" pid="20" name="IMSFilesetEntity">
    <vt:lpwstr/>
  </property>
  <property fmtid="{D5CDD505-2E9C-101B-9397-08002B2CF9AE}" pid="21" name="File search keywords">
    <vt:lpwstr/>
  </property>
  <property fmtid="{D5CDD505-2E9C-101B-9397-08002B2CF9AE}" pid="22" name="IMS_x0020_Precedent">
    <vt:lpwstr/>
  </property>
  <property fmtid="{D5CDD505-2E9C-101B-9397-08002B2CF9AE}" pid="23" name="IMSEntity">
    <vt:lpwstr/>
  </property>
  <property fmtid="{D5CDD505-2E9C-101B-9397-08002B2CF9AE}" pid="24" name="SecurityClassification">
    <vt:lpwstr>6;#Sensitive|19fd2cb8-3e97-4464-ae71-8c2c2095d028</vt:lpwstr>
  </property>
  <property fmtid="{D5CDD505-2E9C-101B-9397-08002B2CF9AE}" pid="25" name="IMSDocumentType">
    <vt:lpwstr>20;#Final Paper (Commission, decision, finding, observation, report ...)|399441ef-c981-43d8-9625-d9aaca5fd6ff</vt:lpwstr>
  </property>
  <property fmtid="{D5CDD505-2E9C-101B-9397-08002B2CF9AE}" pid="26" name="IMSProductType">
    <vt:lpwstr/>
  </property>
  <property fmtid="{D5CDD505-2E9C-101B-9397-08002B2CF9AE}" pid="27" name="IMS Precedent">
    <vt:lpwstr/>
  </property>
  <property fmtid="{D5CDD505-2E9C-101B-9397-08002B2CF9AE}" pid="28" name="RecordPoint_SubmissionDate">
    <vt:lpwstr/>
  </property>
  <property fmtid="{D5CDD505-2E9C-101B-9397-08002B2CF9AE}" pid="29" name="RecordPoint_ActiveItemMoved">
    <vt:lpwstr/>
  </property>
  <property fmtid="{D5CDD505-2E9C-101B-9397-08002B2CF9AE}" pid="30" name="RecordPoint_RecordFormat">
    <vt:lpwstr/>
  </property>
  <property fmtid="{D5CDD505-2E9C-101B-9397-08002B2CF9AE}" pid="31" name="Keywords">
    <vt:lpwstr>4010314</vt:lpwstr>
  </property>
</Properties>
</file>